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D33" w:rsidRDefault="00A1273E" w:rsidP="007C686F">
      <w:pPr>
        <w:spacing w:line="360" w:lineRule="auto"/>
        <w:jc w:val="center"/>
        <w:rPr>
          <w:rFonts w:ascii="Times New Roman" w:hAnsi="Times New Roman" w:cs="Times New Roman"/>
          <w:b/>
          <w:sz w:val="28"/>
        </w:rPr>
      </w:pPr>
      <w:r w:rsidRPr="00A1273E">
        <w:rPr>
          <w:rFonts w:ascii="Times New Roman" w:hAnsi="Times New Roman" w:cs="Times New Roman"/>
          <w:b/>
          <w:sz w:val="28"/>
        </w:rPr>
        <w:t>ANALISIS KEBIJAKAN AKUNTANSI YANG DIGUNAKAN DALAM PENGUKURAN PERSEDIAAN SESUAI PERNYATAAN STANDARA AKUNTANSI PEMERINTAHAN NOMOR 05 (PSAP 05) TENTANG AKUNTANSI PERSEDIAAN</w:t>
      </w:r>
    </w:p>
    <w:p w:rsidR="00A1273E" w:rsidRDefault="00A1273E" w:rsidP="007C686F">
      <w:pPr>
        <w:spacing w:line="360" w:lineRule="auto"/>
        <w:jc w:val="center"/>
        <w:rPr>
          <w:rFonts w:ascii="Times New Roman" w:hAnsi="Times New Roman" w:cs="Times New Roman"/>
          <w:sz w:val="24"/>
        </w:rPr>
      </w:pPr>
      <w:r>
        <w:rPr>
          <w:rFonts w:ascii="Times New Roman" w:hAnsi="Times New Roman" w:cs="Times New Roman"/>
          <w:sz w:val="24"/>
        </w:rPr>
        <w:t>Kristin Petra Laikyer</w:t>
      </w:r>
    </w:p>
    <w:p w:rsidR="00A1273E" w:rsidRDefault="00A1273E" w:rsidP="007C686F">
      <w:pPr>
        <w:spacing w:after="0" w:line="360" w:lineRule="auto"/>
        <w:jc w:val="center"/>
        <w:rPr>
          <w:rFonts w:ascii="Times New Roman" w:hAnsi="Times New Roman" w:cs="Times New Roman"/>
          <w:i/>
          <w:sz w:val="20"/>
        </w:rPr>
      </w:pPr>
      <w:r>
        <w:rPr>
          <w:rFonts w:ascii="Times New Roman" w:hAnsi="Times New Roman" w:cs="Times New Roman"/>
          <w:i/>
          <w:sz w:val="20"/>
        </w:rPr>
        <w:t>(Program Studi Akuntansi,</w:t>
      </w:r>
      <w:r w:rsidR="0045216E">
        <w:rPr>
          <w:rFonts w:ascii="Times New Roman" w:hAnsi="Times New Roman" w:cs="Times New Roman"/>
          <w:i/>
          <w:sz w:val="20"/>
        </w:rPr>
        <w:t xml:space="preserve"> Fakultas Ekonomika dan Bisnis </w:t>
      </w:r>
      <w:r>
        <w:rPr>
          <w:rFonts w:ascii="Times New Roman" w:hAnsi="Times New Roman" w:cs="Times New Roman"/>
          <w:i/>
          <w:sz w:val="20"/>
        </w:rPr>
        <w:t>Universitas Kanjuruhan</w:t>
      </w:r>
      <w:r w:rsidR="0045216E">
        <w:rPr>
          <w:rFonts w:ascii="Times New Roman" w:hAnsi="Times New Roman" w:cs="Times New Roman"/>
          <w:i/>
          <w:sz w:val="20"/>
        </w:rPr>
        <w:t>,</w:t>
      </w:r>
      <w:r>
        <w:rPr>
          <w:rFonts w:ascii="Times New Roman" w:hAnsi="Times New Roman" w:cs="Times New Roman"/>
          <w:i/>
          <w:sz w:val="20"/>
        </w:rPr>
        <w:t xml:space="preserve"> Malang)</w:t>
      </w:r>
    </w:p>
    <w:p w:rsidR="0045216E" w:rsidRDefault="0045216E" w:rsidP="007C686F">
      <w:pPr>
        <w:spacing w:after="240" w:line="360" w:lineRule="auto"/>
        <w:jc w:val="center"/>
        <w:rPr>
          <w:rFonts w:ascii="Times New Roman" w:hAnsi="Times New Roman" w:cs="Times New Roman"/>
          <w:i/>
          <w:sz w:val="20"/>
        </w:rPr>
      </w:pPr>
      <w:r>
        <w:rPr>
          <w:rFonts w:ascii="Times New Roman" w:hAnsi="Times New Roman" w:cs="Times New Roman"/>
          <w:i/>
          <w:sz w:val="20"/>
        </w:rPr>
        <w:t xml:space="preserve">e-mail: </w:t>
      </w:r>
      <w:r w:rsidR="008C598F">
        <w:rPr>
          <w:rFonts w:ascii="Times New Roman" w:hAnsi="Times New Roman" w:cs="Times New Roman"/>
          <w:i/>
          <w:sz w:val="20"/>
        </w:rPr>
        <w:t>Cristinlaikyer@gmail.com</w:t>
      </w:r>
    </w:p>
    <w:p w:rsidR="0045216E" w:rsidRDefault="0045216E" w:rsidP="007C686F">
      <w:pPr>
        <w:spacing w:after="120" w:line="360" w:lineRule="auto"/>
        <w:jc w:val="center"/>
        <w:rPr>
          <w:rFonts w:ascii="Times New Roman" w:hAnsi="Times New Roman" w:cs="Times New Roman"/>
          <w:sz w:val="24"/>
        </w:rPr>
      </w:pPr>
      <w:r>
        <w:rPr>
          <w:rFonts w:ascii="Times New Roman" w:hAnsi="Times New Roman" w:cs="Times New Roman"/>
          <w:sz w:val="24"/>
        </w:rPr>
        <w:t>Drs. Anwar Made, M.Si., Ak</w:t>
      </w:r>
      <w:r w:rsidR="007C686F">
        <w:rPr>
          <w:rFonts w:ascii="Times New Roman" w:hAnsi="Times New Roman" w:cs="Times New Roman"/>
          <w:sz w:val="24"/>
        </w:rPr>
        <w:t>., CA</w:t>
      </w:r>
    </w:p>
    <w:p w:rsidR="0045216E" w:rsidRPr="0045216E" w:rsidRDefault="00D6275B" w:rsidP="007C686F">
      <w:pPr>
        <w:spacing w:after="120" w:line="360" w:lineRule="auto"/>
        <w:jc w:val="center"/>
        <w:rPr>
          <w:rFonts w:ascii="Times New Roman" w:hAnsi="Times New Roman" w:cs="Times New Roman"/>
          <w:sz w:val="24"/>
        </w:rPr>
      </w:pPr>
      <w:r>
        <w:rPr>
          <w:rFonts w:ascii="Times New Roman" w:hAnsi="Times New Roman" w:cs="Times New Roman"/>
          <w:sz w:val="24"/>
        </w:rPr>
        <w:t>Doni</w:t>
      </w:r>
      <w:r w:rsidR="00302389">
        <w:rPr>
          <w:rFonts w:ascii="Times New Roman" w:hAnsi="Times New Roman" w:cs="Times New Roman"/>
          <w:sz w:val="24"/>
        </w:rPr>
        <w:t xml:space="preserve"> Wirshandono Yogivaria</w:t>
      </w:r>
      <w:r w:rsidR="0045216E">
        <w:rPr>
          <w:rFonts w:ascii="Times New Roman" w:hAnsi="Times New Roman" w:cs="Times New Roman"/>
          <w:sz w:val="24"/>
        </w:rPr>
        <w:t>, SE, M.Ak, CA</w:t>
      </w:r>
    </w:p>
    <w:p w:rsidR="0045216E" w:rsidRDefault="0045216E" w:rsidP="007C686F">
      <w:pPr>
        <w:spacing w:line="360" w:lineRule="auto"/>
        <w:jc w:val="center"/>
        <w:rPr>
          <w:rFonts w:ascii="Times New Roman" w:hAnsi="Times New Roman" w:cs="Times New Roman"/>
          <w:sz w:val="20"/>
        </w:rPr>
      </w:pPr>
      <w:r>
        <w:rPr>
          <w:rFonts w:ascii="Times New Roman" w:hAnsi="Times New Roman" w:cs="Times New Roman"/>
          <w:i/>
          <w:sz w:val="20"/>
        </w:rPr>
        <w:t>(Program Studi Akuntansi, Fakultas Ekonomika dan Bisnis, Universitas Kanjuruhan, Malang)</w:t>
      </w:r>
    </w:p>
    <w:p w:rsidR="0045216E" w:rsidRPr="00375C81" w:rsidRDefault="0045216E" w:rsidP="007C686F">
      <w:pPr>
        <w:spacing w:line="360" w:lineRule="auto"/>
        <w:jc w:val="both"/>
        <w:rPr>
          <w:rFonts w:ascii="Times New Roman" w:hAnsi="Times New Roman" w:cs="Times New Roman"/>
          <w:i/>
          <w:sz w:val="20"/>
        </w:rPr>
      </w:pPr>
      <w:r w:rsidRPr="00375C81">
        <w:rPr>
          <w:rFonts w:ascii="Times New Roman" w:hAnsi="Times New Roman" w:cs="Times New Roman"/>
          <w:b/>
          <w:i/>
        </w:rPr>
        <w:t>ABSTRAK</w:t>
      </w:r>
      <w:r w:rsidR="00240770" w:rsidRPr="00375C81">
        <w:rPr>
          <w:rFonts w:ascii="Times New Roman" w:hAnsi="Times New Roman" w:cs="Times New Roman"/>
          <w:b/>
          <w:i/>
        </w:rPr>
        <w:t xml:space="preserve">: </w:t>
      </w:r>
      <w:r w:rsidR="00240770" w:rsidRPr="00375C81">
        <w:rPr>
          <w:rFonts w:ascii="Times New Roman" w:hAnsi="Times New Roman" w:cs="Times New Roman"/>
          <w:i/>
          <w:sz w:val="20"/>
        </w:rPr>
        <w:t>Tujuan dari penelitian ini yaitu untuk mengetahui apakah dalam sistem pembelian persediaan pada Dinas Perhubungan Kota Malang sudah sesuai dengan kebijakan akuntansi untuk pengukuran persediaan sesuai Pernyataan Standar Akuntansi Pemerintahan Nomor 05 (PSAP 05). Metode yang digunakan data primer berupa analisis deskriptif</w:t>
      </w:r>
      <w:r w:rsidR="007E256F" w:rsidRPr="00375C81">
        <w:rPr>
          <w:rFonts w:ascii="Times New Roman" w:hAnsi="Times New Roman" w:cs="Times New Roman"/>
          <w:i/>
          <w:sz w:val="20"/>
        </w:rPr>
        <w:t xml:space="preserve"> </w:t>
      </w:r>
      <w:r w:rsidR="00240770" w:rsidRPr="00375C81">
        <w:rPr>
          <w:rFonts w:ascii="Times New Roman" w:hAnsi="Times New Roman" w:cs="Times New Roman"/>
          <w:i/>
          <w:sz w:val="20"/>
        </w:rPr>
        <w:t xml:space="preserve"> kualitatif </w:t>
      </w:r>
      <w:r w:rsidR="007E256F" w:rsidRPr="00375C81">
        <w:rPr>
          <w:rFonts w:ascii="Times New Roman" w:hAnsi="Times New Roman" w:cs="Times New Roman"/>
          <w:i/>
          <w:sz w:val="20"/>
        </w:rPr>
        <w:t xml:space="preserve"> yaitu dengan teknik pengambilan data berupa observasi, wawancara dan dokumentasi instansi mengenai prosedur dan sistem pembelian persediaan dan data-data persediaan barang yang ada pada gudang dengan teknik analisis data menggunakan teknik analisis data deskriptif kualitatif untuk menelia kebijakan akuntansi dalam pengukuran persediaan dan untuk melihat berapa banyak persediaan barang yang dideskripsikan sebagai aset lancar pada Dinas Perhubungan Kota Malang. </w:t>
      </w:r>
      <w:r w:rsidR="0085648C" w:rsidRPr="00375C81">
        <w:rPr>
          <w:rFonts w:ascii="Times New Roman" w:hAnsi="Times New Roman" w:cs="Times New Roman"/>
          <w:i/>
          <w:sz w:val="20"/>
        </w:rPr>
        <w:t>Hasil analisis menunjukan kebijakan dan prosedur sistem pembelian 99% sudah sesuai dengan teori dan sesuai dengan Pernyataan Standar Akuntansi Pemerintahan Nomor 05 tentang Akuntansi Persediaan.</w:t>
      </w:r>
    </w:p>
    <w:p w:rsidR="008A2266" w:rsidRDefault="005B4683" w:rsidP="007C686F">
      <w:pPr>
        <w:spacing w:line="360" w:lineRule="auto"/>
        <w:jc w:val="both"/>
        <w:rPr>
          <w:rFonts w:ascii="Times New Roman" w:hAnsi="Times New Roman" w:cs="Times New Roman"/>
          <w:i/>
          <w:sz w:val="20"/>
        </w:rPr>
      </w:pPr>
      <w:r w:rsidRPr="005B4683">
        <w:rPr>
          <w:rFonts w:ascii="Times New Roman" w:hAnsi="Times New Roman" w:cs="Times New Roman"/>
          <w:b/>
          <w:i/>
        </w:rPr>
        <w:t xml:space="preserve">Kata Kunci </w:t>
      </w:r>
      <w:r>
        <w:rPr>
          <w:rFonts w:ascii="Times New Roman" w:hAnsi="Times New Roman" w:cs="Times New Roman"/>
          <w:b/>
          <w:i/>
        </w:rPr>
        <w:t xml:space="preserve">– </w:t>
      </w:r>
      <w:r w:rsidRPr="005E7BD9">
        <w:rPr>
          <w:rFonts w:ascii="Times New Roman" w:hAnsi="Times New Roman" w:cs="Times New Roman"/>
          <w:i/>
          <w:sz w:val="20"/>
        </w:rPr>
        <w:t>Kebijakan Akuntansi Persediaan, sistem pembelian persediaan, pengukuran persediaa</w:t>
      </w:r>
      <w:r w:rsidR="0090044B">
        <w:rPr>
          <w:rFonts w:ascii="Times New Roman" w:hAnsi="Times New Roman" w:cs="Times New Roman"/>
          <w:i/>
          <w:sz w:val="20"/>
        </w:rPr>
        <w:t>n</w:t>
      </w:r>
      <w:r w:rsidRPr="005E7BD9">
        <w:rPr>
          <w:rFonts w:ascii="Times New Roman" w:hAnsi="Times New Roman" w:cs="Times New Roman"/>
          <w:i/>
          <w:sz w:val="20"/>
        </w:rPr>
        <w:t>, Pernyataan Standar Akuntansi Pemerintahan Nomor 05</w:t>
      </w:r>
    </w:p>
    <w:p w:rsidR="0056420D" w:rsidRPr="0056420D" w:rsidRDefault="0056420D" w:rsidP="007C686F">
      <w:pPr>
        <w:spacing w:line="360" w:lineRule="auto"/>
        <w:jc w:val="both"/>
        <w:rPr>
          <w:rFonts w:ascii="Times New Roman" w:hAnsi="Times New Roman" w:cs="Times New Roman"/>
          <w:i/>
          <w:sz w:val="20"/>
        </w:rPr>
      </w:pPr>
    </w:p>
    <w:p w:rsidR="005B4683" w:rsidRDefault="005B4683" w:rsidP="007C686F">
      <w:pPr>
        <w:spacing w:line="360" w:lineRule="auto"/>
        <w:jc w:val="both"/>
        <w:rPr>
          <w:rFonts w:ascii="Times New Roman" w:hAnsi="Times New Roman" w:cs="Times New Roman"/>
          <w:b/>
        </w:rPr>
      </w:pPr>
      <w:r w:rsidRPr="005B4683">
        <w:rPr>
          <w:rFonts w:ascii="Times New Roman" w:hAnsi="Times New Roman" w:cs="Times New Roman"/>
          <w:b/>
        </w:rPr>
        <w:t>PENDAHULUAN</w:t>
      </w:r>
    </w:p>
    <w:p w:rsidR="00BA4A50" w:rsidRDefault="005B4683" w:rsidP="007C686F">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rPr>
        <w:tab/>
      </w:r>
      <w:r w:rsidR="00E43401" w:rsidRPr="005E7BD9">
        <w:rPr>
          <w:rFonts w:ascii="Times New Roman" w:hAnsi="Times New Roman" w:cs="Times New Roman"/>
          <w:sz w:val="20"/>
          <w:szCs w:val="20"/>
        </w:rPr>
        <w:t xml:space="preserve">Permasalahan yang diteliti yaitu bagaimana kebijakan akuntansi yang digunakan dalam pengukuran persediaan pada Dinas Perhubungan Kota Malang, bagaimana sistem dan prosedur yang digunakan dalam pengukuran persediaan pada Dinas Perhubungan Kota Malang, dan Apakah </w:t>
      </w:r>
      <w:r w:rsidR="00E43401" w:rsidRPr="005E7BD9">
        <w:rPr>
          <w:rFonts w:ascii="Times New Roman" w:hAnsi="Times New Roman" w:cs="Times New Roman"/>
          <w:sz w:val="20"/>
          <w:szCs w:val="20"/>
        </w:rPr>
        <w:lastRenderedPageBreak/>
        <w:t>dalam sistem pembelian persediaan pada Dinas Perhubungan Kota Malang sudah sesuai dengan kebijakan akuntansi dalam pengukuran persediaan sesuai Pernyataan</w:t>
      </w:r>
      <w:r w:rsidR="007C686F">
        <w:rPr>
          <w:rFonts w:ascii="Times New Roman" w:hAnsi="Times New Roman" w:cs="Times New Roman"/>
          <w:sz w:val="20"/>
          <w:szCs w:val="20"/>
        </w:rPr>
        <w:t xml:space="preserve"> Standar Akuntansi Pemerintahan </w:t>
      </w:r>
      <w:r w:rsidR="00E43401" w:rsidRPr="005E7BD9">
        <w:rPr>
          <w:rFonts w:ascii="Times New Roman" w:hAnsi="Times New Roman" w:cs="Times New Roman"/>
          <w:sz w:val="20"/>
          <w:szCs w:val="20"/>
        </w:rPr>
        <w:t>Nomor 05 yang dilatarbelakangi oleh Peraturan Pemerintah (PP) Republik Indonesia Nomor 71 Tahun 2010 Tentang</w:t>
      </w:r>
      <w:r w:rsidR="006343EF" w:rsidRPr="005E7BD9">
        <w:rPr>
          <w:rFonts w:ascii="Times New Roman" w:hAnsi="Times New Roman" w:cs="Times New Roman"/>
          <w:sz w:val="20"/>
          <w:szCs w:val="20"/>
        </w:rPr>
        <w:t xml:space="preserve"> Standar Akuntansi Pemerintahan. Hasil penelitian terdahulu oleh Rizka Fitriasari (2013) dengan judul analisis perlakukan akuntansi persediaan obat-obatan  (studi kasus pada Rumah Sakit Umum Daerah Kediri)</w:t>
      </w:r>
      <w:r w:rsidR="00BA4A50" w:rsidRPr="005E7BD9">
        <w:rPr>
          <w:rFonts w:ascii="Times New Roman" w:hAnsi="Times New Roman" w:cs="Times New Roman"/>
          <w:sz w:val="20"/>
          <w:szCs w:val="20"/>
        </w:rPr>
        <w:t xml:space="preserve"> dengan hasil penelitiannya yaitu pihak Instalasi Farmasi menerapkan metode FIFO masih kurang sesuai, arus keluar masuk obat yang ada di gudang ataupun di apotik masih belum memiliki pengendalian yang baik, Pencatatan atas transaksi yang dilakukan oleh pihak RSUD Kabupaten Kediri dilakukan secara manual, RSUD Kabupaten Kediri menyusun dua macam laporan keuangan yang menggunakan basis akuntansi yang berbeda, menyebabkan informasi yang dihasilkan dari laporan keuangan RSUD Kabupaten Kediri kurang akurat dan diragukan keandalannya. Adapun penelitian dari Arniati, Dwi dan Dhina (2011) dengan judul Analisis perlakuan akuntansi persediaan obat-obatan pada RSUD Abdul Wahab Sjahranie Samarinda dengan hasil analisis yaitu  RSUD Abdul Wahab Sjahranie Samarinda menggunakan metode MPKP (Masuk Pertama Keluar Pertama) atau FIFO (First In First Out) untuk menilai persediaan obat-obatannya. Metode FIFO ini didasarkan atas asumsi Rumah Sakit untuk menghitung harga pokok per unit untuk setiap jenis obat-obatan pada setiap kali pembelian dan harga pokok per unit tersebut dijadikan dasar untuk menetukan harga pokok penjualan dan nilai persediaan obat-obatan. (2) Berdasarkan metode penilaian persediaan harga pokok FIFO (First In First Out) perpetual, maka diperoleh selisih nilai persediaan akhir yaitu sebanyak 140.604 unit sebesar Rp 20.391.400. Hal ini disebabkan karena adanya pembelian yang tidak tercatat antara lain Cefadroxil 500 mg sebanyak 10.000 tablet dengan harga Rp. 7.700.000, Guardix Sol sebanyak 4 botol dengan harga Rp. 3.278.000 dan ISDN 5 mg sebanyak 130.600 tablet dengan harga Rp.9.413.400. Karena terdapat beberapa pencatatan yang tidak rutin tersebut sehingga berdampak pada Laporan Neraca tahun 2011 dan Persediaan Awal pada tahun selanjutnya. Dengan demikian dapat diambil kesimpulan bahwasanya sistem pencatatan yang diterapkan oleh RSUD AWS belum sepenuhnya sesuai dengan Pernyataan Standar Akuntansi Pemerintahan (PSAP) No. 05. Tujuan dari penelitian ini adalah </w:t>
      </w:r>
      <w:r w:rsidR="00CA2C37" w:rsidRPr="005E7BD9">
        <w:rPr>
          <w:rFonts w:ascii="Times New Roman" w:hAnsi="Times New Roman" w:cs="Times New Roman"/>
          <w:sz w:val="20"/>
          <w:szCs w:val="20"/>
        </w:rPr>
        <w:t>untuk mengetahui perlakuan dan prosedur yang digunakan dalam pengukuran persediaan pada Dinas Perhubungan Kota Malang, untuk mengetahui kebijakan akuntansi yang digunakan dalam pengukuran persediaan Dinas Perhubungan Kota Malang dan untuk mengetahui apakah dalam sistem pembelian persediaan pada Dinas Perhubungan Kota Malang sudah sesuai kebijakan akuntansi untuk pengukuran persediaan dalam Pernyataan Standar Akuntansi Pemerintahan Nomor 05 (PSAP 05).</w:t>
      </w:r>
    </w:p>
    <w:p w:rsidR="007C686F" w:rsidRDefault="007C686F" w:rsidP="007C686F">
      <w:pPr>
        <w:autoSpaceDE w:val="0"/>
        <w:autoSpaceDN w:val="0"/>
        <w:adjustRightInd w:val="0"/>
        <w:spacing w:line="360" w:lineRule="auto"/>
        <w:jc w:val="both"/>
        <w:rPr>
          <w:rFonts w:ascii="Times New Roman" w:hAnsi="Times New Roman" w:cs="Times New Roman"/>
          <w:sz w:val="20"/>
          <w:szCs w:val="20"/>
        </w:rPr>
      </w:pPr>
    </w:p>
    <w:p w:rsidR="007C686F" w:rsidRPr="005E7BD9" w:rsidRDefault="007C686F" w:rsidP="007C686F">
      <w:pPr>
        <w:autoSpaceDE w:val="0"/>
        <w:autoSpaceDN w:val="0"/>
        <w:adjustRightInd w:val="0"/>
        <w:spacing w:line="360" w:lineRule="auto"/>
        <w:jc w:val="both"/>
        <w:rPr>
          <w:rFonts w:ascii="Times New Roman" w:hAnsi="Times New Roman" w:cs="Times New Roman"/>
          <w:sz w:val="20"/>
          <w:szCs w:val="20"/>
        </w:rPr>
      </w:pPr>
    </w:p>
    <w:p w:rsidR="005B4683" w:rsidRDefault="005E7BD9" w:rsidP="007C686F">
      <w:pPr>
        <w:spacing w:line="360" w:lineRule="auto"/>
        <w:jc w:val="both"/>
        <w:rPr>
          <w:rFonts w:ascii="Times New Roman" w:hAnsi="Times New Roman" w:cs="Times New Roman"/>
          <w:b/>
        </w:rPr>
      </w:pPr>
      <w:r w:rsidRPr="005E7BD9">
        <w:rPr>
          <w:rFonts w:ascii="Times New Roman" w:hAnsi="Times New Roman" w:cs="Times New Roman"/>
          <w:b/>
        </w:rPr>
        <w:lastRenderedPageBreak/>
        <w:t>TINJAUAN PUSTAKA</w:t>
      </w:r>
    </w:p>
    <w:p w:rsidR="001C3CC2" w:rsidRDefault="001C3CC2" w:rsidP="007C686F">
      <w:pPr>
        <w:autoSpaceDE w:val="0"/>
        <w:autoSpaceDN w:val="0"/>
        <w:adjustRightInd w:val="0"/>
        <w:spacing w:after="0" w:line="360" w:lineRule="auto"/>
        <w:ind w:firstLine="720"/>
        <w:jc w:val="both"/>
        <w:rPr>
          <w:rFonts w:ascii="Times New Roman" w:hAnsi="Times New Roman" w:cs="Times New Roman"/>
          <w:sz w:val="20"/>
          <w:szCs w:val="24"/>
        </w:rPr>
      </w:pPr>
      <w:r w:rsidRPr="001C3CC2">
        <w:rPr>
          <w:rFonts w:ascii="Times New Roman" w:hAnsi="Times New Roman" w:cs="Times New Roman"/>
          <w:sz w:val="20"/>
          <w:szCs w:val="24"/>
        </w:rPr>
        <w:t xml:space="preserve">Setio Sapto Nugroho (2012) dalam Standar Akuntansi Pemerintahan yang tertera dalam Peraturan Pemerintah Republik Indonesia nomor 71 tahun 2010 menjelaskan bahwa persediaan adalah aset lancar dalam bentuk barang atau perlengkapan yang dimaksudkan untuk mendukung kegiatan opersaional pemerintah, dan barang yang dimaksudkan untuk dijual dan atau diserahkan dalam rangka pelayanan kepada masyarakat. </w:t>
      </w:r>
    </w:p>
    <w:p w:rsidR="001C3CC2" w:rsidRPr="001C3CC2" w:rsidRDefault="001C3CC2" w:rsidP="007C686F">
      <w:pPr>
        <w:autoSpaceDE w:val="0"/>
        <w:autoSpaceDN w:val="0"/>
        <w:adjustRightInd w:val="0"/>
        <w:spacing w:after="0" w:line="360" w:lineRule="auto"/>
        <w:ind w:firstLine="720"/>
        <w:jc w:val="both"/>
        <w:rPr>
          <w:rFonts w:ascii="Times New Roman" w:hAnsi="Times New Roman" w:cs="Times New Roman"/>
          <w:sz w:val="20"/>
          <w:szCs w:val="20"/>
        </w:rPr>
      </w:pPr>
      <w:r w:rsidRPr="001C3CC2">
        <w:rPr>
          <w:rFonts w:ascii="Times New Roman" w:hAnsi="Times New Roman" w:cs="Times New Roman"/>
          <w:sz w:val="20"/>
          <w:szCs w:val="20"/>
        </w:rPr>
        <w:t xml:space="preserve">Pengertian persediaan menurut Pernyataan Standar Akuntansi Pemerintahan No 05 (PSAP 05) bahwa secara umum Persediaan adalah merupakan aset yang berwujud yang meliputi: </w:t>
      </w:r>
    </w:p>
    <w:p w:rsidR="001C3CC2" w:rsidRPr="00206035" w:rsidRDefault="001C3CC2" w:rsidP="007C686F">
      <w:pPr>
        <w:autoSpaceDE w:val="0"/>
        <w:autoSpaceDN w:val="0"/>
        <w:adjustRightInd w:val="0"/>
        <w:spacing w:after="0" w:line="360" w:lineRule="auto"/>
        <w:jc w:val="both"/>
        <w:rPr>
          <w:rFonts w:ascii="Times New Roman" w:hAnsi="Times New Roman" w:cs="Times New Roman"/>
          <w:b/>
          <w:sz w:val="20"/>
          <w:szCs w:val="20"/>
        </w:rPr>
      </w:pPr>
      <w:r w:rsidRPr="001C3CC2">
        <w:rPr>
          <w:rFonts w:ascii="Times New Roman" w:hAnsi="Times New Roman" w:cs="Times New Roman"/>
          <w:sz w:val="20"/>
          <w:szCs w:val="20"/>
        </w:rPr>
        <w:t>Barang atau perlengkapan (</w:t>
      </w:r>
      <w:r w:rsidRPr="001C3CC2">
        <w:rPr>
          <w:rFonts w:ascii="Times New Roman" w:hAnsi="Times New Roman" w:cs="Times New Roman"/>
          <w:i/>
          <w:iCs/>
          <w:sz w:val="20"/>
          <w:szCs w:val="20"/>
        </w:rPr>
        <w:t>supplies</w:t>
      </w:r>
      <w:r w:rsidRPr="001C3CC2">
        <w:rPr>
          <w:rFonts w:ascii="Times New Roman" w:hAnsi="Times New Roman" w:cs="Times New Roman"/>
          <w:sz w:val="20"/>
          <w:szCs w:val="20"/>
        </w:rPr>
        <w:t>) yang digunakan dalam rangka kegiatan operasional pemerintah</w:t>
      </w:r>
      <w:r>
        <w:rPr>
          <w:rFonts w:ascii="Times New Roman" w:hAnsi="Times New Roman" w:cs="Times New Roman"/>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b</w:t>
      </w:r>
      <w:r w:rsidRPr="001C3CC2">
        <w:rPr>
          <w:rFonts w:ascii="Times New Roman" w:hAnsi="Times New Roman" w:cs="Times New Roman"/>
          <w:sz w:val="20"/>
          <w:szCs w:val="20"/>
        </w:rPr>
        <w:t>ahan atau perlengkapan (</w:t>
      </w:r>
      <w:r w:rsidRPr="001C3CC2">
        <w:rPr>
          <w:rFonts w:ascii="Times New Roman" w:hAnsi="Times New Roman" w:cs="Times New Roman"/>
          <w:i/>
          <w:iCs/>
          <w:sz w:val="20"/>
          <w:szCs w:val="20"/>
        </w:rPr>
        <w:t>supplies</w:t>
      </w:r>
      <w:r w:rsidRPr="001C3CC2">
        <w:rPr>
          <w:rFonts w:ascii="Times New Roman" w:hAnsi="Times New Roman" w:cs="Times New Roman"/>
          <w:sz w:val="20"/>
          <w:szCs w:val="20"/>
        </w:rPr>
        <w:t>) yang digunakan dalam proses produksi</w:t>
      </w:r>
      <w:r>
        <w:rPr>
          <w:rFonts w:ascii="Times New Roman" w:hAnsi="Times New Roman" w:cs="Times New Roman"/>
          <w:b/>
          <w:sz w:val="20"/>
          <w:szCs w:val="20"/>
        </w:rPr>
        <w:t xml:space="preserve">, </w:t>
      </w:r>
      <w:r w:rsidR="00206035">
        <w:rPr>
          <w:rFonts w:ascii="Times New Roman" w:hAnsi="Times New Roman" w:cs="Times New Roman"/>
          <w:sz w:val="20"/>
          <w:szCs w:val="20"/>
        </w:rPr>
        <w:t>b</w:t>
      </w:r>
      <w:r w:rsidRPr="001C3CC2">
        <w:rPr>
          <w:rFonts w:ascii="Times New Roman" w:hAnsi="Times New Roman" w:cs="Times New Roman"/>
          <w:sz w:val="20"/>
          <w:szCs w:val="20"/>
        </w:rPr>
        <w:t>arang dalam proses produksi yang dimaksudkan untuk dijual atau diserahkan kepada masyarakat</w:t>
      </w:r>
      <w:r w:rsidR="00206035">
        <w:rPr>
          <w:rFonts w:ascii="Times New Roman" w:hAnsi="Times New Roman" w:cs="Times New Roman"/>
          <w:b/>
          <w:sz w:val="20"/>
          <w:szCs w:val="20"/>
        </w:rPr>
        <w:t xml:space="preserve">, </w:t>
      </w:r>
      <w:r w:rsidR="00206035" w:rsidRPr="00206035">
        <w:rPr>
          <w:rFonts w:ascii="Times New Roman" w:hAnsi="Times New Roman" w:cs="Times New Roman"/>
          <w:sz w:val="20"/>
          <w:szCs w:val="20"/>
        </w:rPr>
        <w:t>b</w:t>
      </w:r>
      <w:r w:rsidRPr="00206035">
        <w:rPr>
          <w:rFonts w:ascii="Times New Roman" w:hAnsi="Times New Roman" w:cs="Times New Roman"/>
          <w:sz w:val="20"/>
          <w:szCs w:val="20"/>
        </w:rPr>
        <w:t>arang yang disimpan untuk dijual atau diserahkan kepada masyarakat dalam rangka kegiatan pemerintahan.</w:t>
      </w:r>
      <w:r w:rsidR="00206035">
        <w:rPr>
          <w:rFonts w:ascii="Times New Roman" w:hAnsi="Times New Roman" w:cs="Times New Roman"/>
          <w:b/>
          <w:sz w:val="20"/>
          <w:szCs w:val="20"/>
        </w:rPr>
        <w:t xml:space="preserve"> </w:t>
      </w:r>
      <w:r w:rsidRPr="001C3CC2">
        <w:rPr>
          <w:rFonts w:ascii="Times New Roman" w:hAnsi="Times New Roman" w:cs="Times New Roman"/>
          <w:sz w:val="20"/>
          <w:szCs w:val="20"/>
        </w:rPr>
        <w:t>Klasifikasi Persediaan menurut Pernyataan Standar Akuntansi Pemerintahan Nomor 05 (PSAP 05) bahwa persediaan juga mencakup barang atau perlengkapan yang dibeli dan disimpan untuk digunakan, misalnya barang habis pakai seperti alat tulis kantor, barang tak habis pakai seperti komponen peralatan dan pipa, dan barang bekas pakai seperti komponen bekas.</w:t>
      </w:r>
    </w:p>
    <w:p w:rsidR="00FE2EAE" w:rsidRDefault="001C3CC2" w:rsidP="007C686F">
      <w:pPr>
        <w:autoSpaceDE w:val="0"/>
        <w:autoSpaceDN w:val="0"/>
        <w:adjustRightInd w:val="0"/>
        <w:spacing w:after="0" w:line="360" w:lineRule="auto"/>
        <w:ind w:firstLine="720"/>
        <w:jc w:val="both"/>
        <w:rPr>
          <w:rFonts w:ascii="Times New Roman" w:hAnsi="Times New Roman" w:cs="Times New Roman"/>
          <w:sz w:val="20"/>
          <w:szCs w:val="20"/>
        </w:rPr>
      </w:pPr>
      <w:r w:rsidRPr="001C3CC2">
        <w:rPr>
          <w:rFonts w:ascii="Times New Roman" w:hAnsi="Times New Roman" w:cs="Times New Roman"/>
          <w:sz w:val="20"/>
          <w:szCs w:val="20"/>
        </w:rPr>
        <w:t>Berdasarkan Kebijakan Akuntansi Pemerintahan Daerah dalam Peraturan Pemerintah Nomor 71 Tahun 2010 sistem pencatatan persediaan dicatat menggunakan metode perpetual atau periodik.</w:t>
      </w:r>
      <w:r>
        <w:rPr>
          <w:rFonts w:ascii="Times New Roman" w:hAnsi="Times New Roman" w:cs="Times New Roman"/>
          <w:sz w:val="20"/>
          <w:szCs w:val="20"/>
        </w:rPr>
        <w:t xml:space="preserve"> </w:t>
      </w:r>
    </w:p>
    <w:p w:rsidR="00FE2EAE" w:rsidRDefault="001C3CC2" w:rsidP="007C686F">
      <w:pPr>
        <w:autoSpaceDE w:val="0"/>
        <w:autoSpaceDN w:val="0"/>
        <w:adjustRightInd w:val="0"/>
        <w:spacing w:after="0" w:line="360" w:lineRule="auto"/>
        <w:ind w:firstLine="720"/>
        <w:jc w:val="both"/>
        <w:rPr>
          <w:rFonts w:ascii="Times New Roman" w:hAnsi="Times New Roman" w:cs="Times New Roman"/>
          <w:sz w:val="20"/>
          <w:szCs w:val="20"/>
        </w:rPr>
      </w:pPr>
      <w:r w:rsidRPr="00FE2EAE">
        <w:rPr>
          <w:rFonts w:ascii="Times New Roman" w:hAnsi="Times New Roman" w:cs="Times New Roman"/>
          <w:b/>
          <w:sz w:val="20"/>
          <w:szCs w:val="20"/>
        </w:rPr>
        <w:t>Metode Perpetual</w:t>
      </w:r>
      <w:r>
        <w:rPr>
          <w:rFonts w:ascii="Times New Roman" w:hAnsi="Times New Roman" w:cs="Times New Roman"/>
          <w:sz w:val="20"/>
          <w:szCs w:val="20"/>
        </w:rPr>
        <w:t xml:space="preserve">: </w:t>
      </w:r>
      <w:r w:rsidRPr="001C3CC2">
        <w:rPr>
          <w:rFonts w:ascii="Times New Roman" w:hAnsi="Times New Roman" w:cs="Times New Roman"/>
          <w:sz w:val="20"/>
          <w:szCs w:val="20"/>
        </w:rPr>
        <w:t>Dalam metode perpetual, fungsi Akuntansi selalu mengkinikan nilai persediaan setiap ada persediaan yang masuk maupun keluar. Metode ini digunakan untuk jenis persediaan yang berkaitan dengan operasional utama di SKPD dan membutuhkan pengendalian yang kuat. Contohnya adalah persediaan obat- obatan di RSUD, persediaan pupuk di dinas pertanian, dan lain sebagainya. Dalam metode perperual, pengukuran pemakaian persediaan dihitung berdasarkan catatan jumlah unit yang dipakai dikalikan dengan nilai per unit sesuai metode penilaian yang digunakan.</w:t>
      </w:r>
      <w:r>
        <w:rPr>
          <w:rFonts w:ascii="Times New Roman" w:hAnsi="Times New Roman" w:cs="Times New Roman"/>
          <w:sz w:val="20"/>
          <w:szCs w:val="20"/>
        </w:rPr>
        <w:t xml:space="preserve"> </w:t>
      </w:r>
    </w:p>
    <w:p w:rsidR="001C3CC2" w:rsidRPr="001C3CC2" w:rsidRDefault="001C3CC2" w:rsidP="007C686F">
      <w:pPr>
        <w:autoSpaceDE w:val="0"/>
        <w:autoSpaceDN w:val="0"/>
        <w:adjustRightInd w:val="0"/>
        <w:spacing w:after="0" w:line="360" w:lineRule="auto"/>
        <w:ind w:firstLine="720"/>
        <w:jc w:val="both"/>
        <w:rPr>
          <w:rFonts w:ascii="Times New Roman" w:hAnsi="Times New Roman" w:cs="Times New Roman"/>
          <w:sz w:val="20"/>
          <w:szCs w:val="20"/>
        </w:rPr>
      </w:pPr>
      <w:r w:rsidRPr="00FE2EAE">
        <w:rPr>
          <w:rFonts w:ascii="Times New Roman" w:hAnsi="Times New Roman" w:cs="Times New Roman"/>
          <w:b/>
          <w:sz w:val="20"/>
          <w:szCs w:val="20"/>
        </w:rPr>
        <w:t>Metode Periodik</w:t>
      </w:r>
      <w:r>
        <w:rPr>
          <w:rFonts w:ascii="Times New Roman" w:hAnsi="Times New Roman" w:cs="Times New Roman"/>
          <w:sz w:val="20"/>
          <w:szCs w:val="20"/>
        </w:rPr>
        <w:t xml:space="preserve">: </w:t>
      </w:r>
      <w:r w:rsidRPr="001C3CC2">
        <w:rPr>
          <w:rFonts w:ascii="Times New Roman" w:hAnsi="Times New Roman" w:cs="Times New Roman"/>
          <w:sz w:val="20"/>
          <w:szCs w:val="20"/>
        </w:rPr>
        <w:t>Dalam metode periodik, fungsi akuntansi tidak langsung mengkinikan nilai persediaan ketika terjadi pemakaian. Jumlah persediaan akhir diketahui dengan melakukan perhitungan fisik (</w:t>
      </w:r>
      <w:r w:rsidRPr="001C3CC2">
        <w:rPr>
          <w:rFonts w:ascii="Times New Roman" w:hAnsi="Times New Roman" w:cs="Times New Roman"/>
          <w:i/>
          <w:sz w:val="20"/>
          <w:szCs w:val="20"/>
        </w:rPr>
        <w:t>stock opname</w:t>
      </w:r>
      <w:r w:rsidRPr="001C3CC2">
        <w:rPr>
          <w:rFonts w:ascii="Times New Roman" w:hAnsi="Times New Roman" w:cs="Times New Roman"/>
          <w:sz w:val="20"/>
          <w:szCs w:val="20"/>
        </w:rPr>
        <w:t>) pada akhir periode. Pada akhir periode inilah dibuat jurnal persediaan. Metode ini dapat digunakan untuk persediaan yang sifatnya sebagai pendukung kegiatan SKPD, contohnya adalah persediaan ATK di sekretariat SKPD. Dalam metode ini pengukuran pemakaian persediaan dihitung berdasarkan inventarisasi fisik, yaitu dengan cara saldo awal persediaan ditambah pembelian atau perolehan persediaan dikurangi dengan saldo akhir persediaan dikalikan nilai per unit sesuai dengan metode penilaian yang digunakan.</w:t>
      </w:r>
    </w:p>
    <w:p w:rsidR="00FE2EAE" w:rsidRPr="00FE2EAE" w:rsidRDefault="00206035" w:rsidP="007C686F">
      <w:pPr>
        <w:spacing w:after="0" w:line="360" w:lineRule="auto"/>
        <w:jc w:val="both"/>
        <w:rPr>
          <w:rFonts w:ascii="Times New Roman" w:hAnsi="Times New Roman" w:cs="Times New Roman"/>
          <w:b/>
          <w:sz w:val="20"/>
          <w:szCs w:val="20"/>
        </w:rPr>
      </w:pPr>
      <w:r w:rsidRPr="00FE2EAE">
        <w:rPr>
          <w:rFonts w:ascii="Times New Roman" w:hAnsi="Times New Roman" w:cs="Times New Roman"/>
          <w:b/>
          <w:sz w:val="20"/>
          <w:szCs w:val="20"/>
        </w:rPr>
        <w:t xml:space="preserve">Kebijakan dan prosedur sistem pembelian </w:t>
      </w:r>
      <w:r w:rsidR="00FE2EAE" w:rsidRPr="00FE2EAE">
        <w:rPr>
          <w:rFonts w:ascii="Times New Roman" w:hAnsi="Times New Roman" w:cs="Times New Roman"/>
          <w:b/>
          <w:sz w:val="20"/>
          <w:szCs w:val="20"/>
        </w:rPr>
        <w:t>dilihat dari:</w:t>
      </w:r>
    </w:p>
    <w:p w:rsidR="00FE2EAE" w:rsidRPr="00FE2EAE" w:rsidRDefault="00FE2EAE" w:rsidP="007C686F">
      <w:pPr>
        <w:spacing w:after="0" w:line="360" w:lineRule="auto"/>
        <w:ind w:left="360"/>
        <w:jc w:val="both"/>
        <w:rPr>
          <w:rFonts w:ascii="Times New Roman" w:hAnsi="Times New Roman" w:cs="Times New Roman"/>
          <w:b/>
          <w:sz w:val="20"/>
          <w:szCs w:val="20"/>
        </w:rPr>
      </w:pPr>
      <w:r w:rsidRPr="00FE2EAE">
        <w:rPr>
          <w:rFonts w:ascii="Times New Roman" w:hAnsi="Times New Roman" w:cs="Times New Roman"/>
          <w:b/>
          <w:sz w:val="20"/>
          <w:szCs w:val="20"/>
        </w:rPr>
        <w:lastRenderedPageBreak/>
        <w:t xml:space="preserve">Yang pertama </w:t>
      </w:r>
      <w:r w:rsidR="00206035" w:rsidRPr="00FE2EAE">
        <w:rPr>
          <w:rFonts w:ascii="Times New Roman" w:hAnsi="Times New Roman" w:cs="Times New Roman"/>
          <w:b/>
          <w:sz w:val="20"/>
          <w:szCs w:val="20"/>
        </w:rPr>
        <w:t>Struktur Orga</w:t>
      </w:r>
      <w:r w:rsidRPr="00FE2EAE">
        <w:rPr>
          <w:rFonts w:ascii="Times New Roman" w:hAnsi="Times New Roman" w:cs="Times New Roman"/>
          <w:b/>
          <w:sz w:val="20"/>
          <w:szCs w:val="20"/>
        </w:rPr>
        <w:t xml:space="preserve">nisasi yang Memisahkan Tanggung </w:t>
      </w:r>
      <w:r w:rsidR="00206035" w:rsidRPr="00FE2EAE">
        <w:rPr>
          <w:rFonts w:ascii="Times New Roman" w:hAnsi="Times New Roman" w:cs="Times New Roman"/>
          <w:b/>
          <w:sz w:val="20"/>
          <w:szCs w:val="20"/>
        </w:rPr>
        <w:t>Jawab Fungsional Secara Tegas</w:t>
      </w:r>
      <w:r w:rsidR="002F3E1E" w:rsidRPr="00FE2EAE">
        <w:rPr>
          <w:rFonts w:ascii="Times New Roman" w:hAnsi="Times New Roman" w:cs="Times New Roman"/>
          <w:b/>
          <w:sz w:val="20"/>
          <w:szCs w:val="20"/>
        </w:rPr>
        <w:t xml:space="preserve"> diantaranya yaitu</w:t>
      </w:r>
      <w:r>
        <w:rPr>
          <w:rFonts w:ascii="Times New Roman" w:hAnsi="Times New Roman" w:cs="Times New Roman"/>
          <w:b/>
          <w:sz w:val="20"/>
          <w:szCs w:val="20"/>
        </w:rPr>
        <w:t>:</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b/>
          <w:sz w:val="20"/>
          <w:szCs w:val="20"/>
        </w:rPr>
      </w:pPr>
      <w:r w:rsidRPr="00FE2EAE">
        <w:rPr>
          <w:rFonts w:ascii="Times New Roman" w:hAnsi="Times New Roman" w:cs="Times New Roman"/>
          <w:sz w:val="20"/>
          <w:szCs w:val="20"/>
        </w:rPr>
        <w:t>Fungi Gudang:</w:t>
      </w:r>
      <w:r w:rsidRPr="00FE2EAE">
        <w:rPr>
          <w:rFonts w:ascii="Times New Roman" w:hAnsi="Times New Roman" w:cs="Times New Roman"/>
          <w:b/>
          <w:sz w:val="20"/>
          <w:szCs w:val="20"/>
        </w:rPr>
        <w:t xml:space="preserve"> </w:t>
      </w:r>
      <w:r w:rsidRPr="00FE2EAE">
        <w:rPr>
          <w:rFonts w:ascii="Times New Roman" w:hAnsi="Times New Roman" w:cs="Times New Roman"/>
          <w:sz w:val="20"/>
          <w:szCs w:val="20"/>
        </w:rPr>
        <w:t>Mulyadi (2013) bahwa dalam satu transaksi pembelian harus terdapat fungsi gudang. Fungsi gudang bertanggung jawab terhadap pengajuan permintaan pembelian kepada fungsi pembelian. Selain itu juga bertanggung jawab pada semua barang yang diterima dari fungsi penerimaan barang untuk disimpan digudang.</w:t>
      </w:r>
      <w:r w:rsidRPr="00FE2EAE">
        <w:rPr>
          <w:rFonts w:ascii="Times New Roman" w:hAnsi="Times New Roman" w:cs="Times New Roman"/>
          <w:b/>
          <w:sz w:val="20"/>
          <w:szCs w:val="20"/>
        </w:rPr>
        <w:t xml:space="preserve"> </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b/>
          <w:sz w:val="20"/>
          <w:szCs w:val="20"/>
        </w:rPr>
      </w:pPr>
      <w:r w:rsidRPr="00FE2EAE">
        <w:rPr>
          <w:rFonts w:ascii="Times New Roman" w:hAnsi="Times New Roman" w:cs="Times New Roman"/>
          <w:sz w:val="20"/>
          <w:szCs w:val="20"/>
        </w:rPr>
        <w:t>Fungsi pembelian:</w:t>
      </w:r>
      <w:r w:rsidRPr="00FE2EAE">
        <w:rPr>
          <w:rFonts w:ascii="Times New Roman" w:hAnsi="Times New Roman" w:cs="Times New Roman"/>
          <w:b/>
          <w:sz w:val="20"/>
          <w:szCs w:val="20"/>
        </w:rPr>
        <w:t xml:space="preserve"> </w:t>
      </w:r>
      <w:r w:rsidRPr="00FE2EAE">
        <w:rPr>
          <w:rFonts w:ascii="Times New Roman" w:hAnsi="Times New Roman" w:cs="Times New Roman"/>
          <w:sz w:val="20"/>
          <w:szCs w:val="20"/>
        </w:rPr>
        <w:t>Mulyadi (2013) yang didasarkan pada pengamatan terhadap suatu kegiatan insatansi, jumlah barang yang dibutuhkan jumlahnya besar, sehingga order untuk pembelian juga besar. Fungsi pembelian harus menentukan harga barang agar mendapatkan harga yang lebih murah dengan kualitas yang baik karena pembelian dalam jumlah besar, pemelihan pemasok dilakukan agar memperoleh pemasok yang dapat menyediakan barang tepat waktu dengan harga yang masih kompetitif dan menjamin barang tidak terlambat sehingga tidak mengganggu proses maupun mengganggu kegiatan atau pekerjaan setiap bidang yang terdapat pada instansi tersebut.</w:t>
      </w:r>
      <w:r w:rsidRPr="00FE2EAE">
        <w:rPr>
          <w:rFonts w:ascii="Times New Roman" w:hAnsi="Times New Roman" w:cs="Times New Roman"/>
          <w:b/>
          <w:sz w:val="20"/>
          <w:szCs w:val="20"/>
        </w:rPr>
        <w:t xml:space="preserve"> </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Fungsi Penerimaan:</w:t>
      </w:r>
      <w:r w:rsidRPr="00FE2EAE">
        <w:rPr>
          <w:rFonts w:ascii="Times New Roman" w:hAnsi="Times New Roman" w:cs="Times New Roman"/>
          <w:b/>
          <w:sz w:val="20"/>
          <w:szCs w:val="20"/>
        </w:rPr>
        <w:t xml:space="preserve"> </w:t>
      </w:r>
      <w:r w:rsidRPr="00FE2EAE">
        <w:rPr>
          <w:rFonts w:ascii="Times New Roman" w:hAnsi="Times New Roman" w:cs="Times New Roman"/>
          <w:sz w:val="20"/>
          <w:szCs w:val="20"/>
        </w:rPr>
        <w:t>Mulyadi (2013) fungsi penerimaan bertanggung jawab terhadap pengecekan barang ketika diterima dari suplier, pengecekan meliputi pemeriksaan kesesuaian jenis barang, mutu barang, kuantitas barang yang diterima. Selain itu juga melakukan pengecekan terhadap perkalian dan penjumlahan faktur.</w:t>
      </w:r>
      <w:r w:rsidRPr="00FE2EAE">
        <w:rPr>
          <w:rFonts w:ascii="Times New Roman" w:hAnsi="Times New Roman" w:cs="Times New Roman"/>
          <w:b/>
          <w:sz w:val="20"/>
          <w:szCs w:val="20"/>
        </w:rPr>
        <w:t xml:space="preserve"> </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Fungsi Akuntansi:</w:t>
      </w:r>
      <w:r w:rsidRPr="00FE2EAE">
        <w:rPr>
          <w:rFonts w:ascii="Times New Roman" w:hAnsi="Times New Roman" w:cs="Times New Roman"/>
          <w:b/>
          <w:sz w:val="20"/>
          <w:szCs w:val="20"/>
        </w:rPr>
        <w:t xml:space="preserve"> </w:t>
      </w:r>
      <w:r w:rsidRPr="00FE2EAE">
        <w:rPr>
          <w:rFonts w:ascii="Times New Roman" w:hAnsi="Times New Roman" w:cs="Times New Roman"/>
          <w:sz w:val="20"/>
          <w:szCs w:val="20"/>
        </w:rPr>
        <w:t>Mulyadi (2013) fungsi akuntansi bertanggung jawab terhadap penyelenggaraan buku pembantu hutang apabila pembelian dilakukan dengan kredit. Selain itu fungsi akuntansi bertanggung jawab dalam mengarsipkan dokumen dan faktur yang terkait pembelian.</w:t>
      </w:r>
      <w:r w:rsidRPr="00FE2EAE">
        <w:rPr>
          <w:rFonts w:ascii="Times New Roman" w:hAnsi="Times New Roman" w:cs="Times New Roman"/>
          <w:b/>
          <w:sz w:val="20"/>
          <w:szCs w:val="20"/>
        </w:rPr>
        <w:t xml:space="preserve"> </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Fungsi Pembelian Terpisah dari Fungsi Penerimaan: Mulyadi (2013) fungsi pembelian dan fungsi penerimaan harus terpisah dan dikerjakan oleh orang yang berbeda sesuai dengan struktur organisasi yang jelas. Sehingga pegawai dapat menggunakan struktur tersebut sebagai acuan dalam melakukan tugas. Fungsi pembelian bertugas melakukan order pembelian berdasarkan surat permintaan pembelian. Fungsi penerimaan bertugas melakukan intern chek terhadap kesesuaian surat orser pembelian dengan faktur dan barang dari pemasok. Fungsi penerima berhak menerima dan menolak barang dari pemasok sesuai dengan surat order pembelian.</w:t>
      </w:r>
      <w:r w:rsidRPr="00FE2EAE">
        <w:rPr>
          <w:rFonts w:ascii="Times New Roman" w:hAnsi="Times New Roman" w:cs="Times New Roman"/>
          <w:b/>
          <w:sz w:val="20"/>
          <w:szCs w:val="20"/>
        </w:rPr>
        <w:t xml:space="preserve"> </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Fungsi Pembelian Terpisah dari Fungsi Akuntansi:</w:t>
      </w:r>
      <w:r w:rsidRPr="00FE2EAE">
        <w:rPr>
          <w:rFonts w:ascii="Times New Roman" w:hAnsi="Times New Roman" w:cs="Times New Roman"/>
          <w:b/>
          <w:sz w:val="20"/>
          <w:szCs w:val="20"/>
        </w:rPr>
        <w:t xml:space="preserve"> </w:t>
      </w:r>
      <w:r w:rsidRPr="00FE2EAE">
        <w:rPr>
          <w:rFonts w:ascii="Times New Roman" w:hAnsi="Times New Roman" w:cs="Times New Roman"/>
          <w:sz w:val="20"/>
          <w:szCs w:val="20"/>
        </w:rPr>
        <w:t>Mulyadi (2013) fungsi pembelian dan fungsi akuntansi harus terpisah agar terjadi intern chek</w:t>
      </w:r>
      <w:r w:rsidRPr="00FE2EAE">
        <w:rPr>
          <w:rFonts w:ascii="Times New Roman" w:hAnsi="Times New Roman" w:cs="Times New Roman"/>
          <w:b/>
          <w:sz w:val="20"/>
          <w:szCs w:val="20"/>
        </w:rPr>
        <w:t xml:space="preserve">. </w:t>
      </w:r>
    </w:p>
    <w:p w:rsidR="00FE2EAE" w:rsidRPr="00FE2EAE" w:rsidRDefault="00206035" w:rsidP="007C686F">
      <w:pPr>
        <w:pStyle w:val="ListParagraph"/>
        <w:numPr>
          <w:ilvl w:val="0"/>
          <w:numId w:val="20"/>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Transaksi Pembelian Tidak boleh Dilakukan oleh Satu Orang: Mulyadi (2013) transaksi pembelian dari awal sampai akhir tidak boleh dikerjakan oleh satu orang dan tidak boleh dikerjakan oleh satu fungsi.</w:t>
      </w:r>
      <w:r w:rsidRPr="00FE2EAE">
        <w:rPr>
          <w:rFonts w:ascii="Times New Roman" w:hAnsi="Times New Roman" w:cs="Times New Roman"/>
          <w:b/>
          <w:sz w:val="20"/>
          <w:szCs w:val="20"/>
        </w:rPr>
        <w:t xml:space="preserve">  </w:t>
      </w:r>
    </w:p>
    <w:p w:rsidR="00FE2EAE" w:rsidRDefault="00206035" w:rsidP="007C686F">
      <w:pPr>
        <w:spacing w:after="0" w:line="360" w:lineRule="auto"/>
        <w:ind w:firstLine="360"/>
        <w:jc w:val="both"/>
        <w:rPr>
          <w:rFonts w:ascii="Times New Roman" w:hAnsi="Times New Roman" w:cs="Times New Roman"/>
          <w:sz w:val="20"/>
          <w:szCs w:val="20"/>
        </w:rPr>
      </w:pPr>
      <w:r w:rsidRPr="00FE2EAE">
        <w:rPr>
          <w:rFonts w:ascii="Times New Roman" w:hAnsi="Times New Roman" w:cs="Times New Roman"/>
          <w:b/>
          <w:sz w:val="20"/>
          <w:szCs w:val="20"/>
        </w:rPr>
        <w:t>Yang kedua Sistem Wewenang dan Prosedur Pencatatan diantaranya yait</w:t>
      </w:r>
      <w:r w:rsidR="00FE2EAE">
        <w:rPr>
          <w:rFonts w:ascii="Times New Roman" w:hAnsi="Times New Roman" w:cs="Times New Roman"/>
          <w:b/>
          <w:sz w:val="20"/>
          <w:szCs w:val="20"/>
        </w:rPr>
        <w:t>u:</w:t>
      </w:r>
    </w:p>
    <w:p w:rsidR="00FE2EAE" w:rsidRDefault="00206035" w:rsidP="007C686F">
      <w:pPr>
        <w:pStyle w:val="ListParagraph"/>
        <w:numPr>
          <w:ilvl w:val="0"/>
          <w:numId w:val="22"/>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lastRenderedPageBreak/>
        <w:t xml:space="preserve">pemasok dipilih berdasarkan jawaban penawaran harga: Mulyadi (2013) bagian pembelian akan melakukan pemilihan pemasok berdasarkan penawaran harga, selain itu bagian pembelian juga harus memastikan bahwa suplier dapat menyediakan barang tepat waktu dengan harga yang kometitif. </w:t>
      </w:r>
    </w:p>
    <w:p w:rsidR="00FE2EAE" w:rsidRDefault="00206035" w:rsidP="007C686F">
      <w:pPr>
        <w:pStyle w:val="ListParagraph"/>
        <w:numPr>
          <w:ilvl w:val="0"/>
          <w:numId w:val="22"/>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 xml:space="preserve">Fungsi Penerimaan Melakukan Pemeriksaan Barang dari Pemasok Berdasarkan Surat Order Pembelian: Mulyadi (2013) fungsi penerimaan ketika barang datang harus memeriksa surat order pembelian, faktur dan barang untuk memastikan bahwa barang yang dibutuhkan instansi atau perusahaan telah terpenuhi. </w:t>
      </w:r>
    </w:p>
    <w:p w:rsidR="00FE2EAE" w:rsidRDefault="00206035" w:rsidP="007C686F">
      <w:pPr>
        <w:pStyle w:val="ListParagraph"/>
        <w:numPr>
          <w:ilvl w:val="0"/>
          <w:numId w:val="22"/>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Pembayaran Faktur Sesuai Syarat Pembayaran</w:t>
      </w:r>
      <w:r w:rsidR="0098314B" w:rsidRPr="00FE2EAE">
        <w:rPr>
          <w:rFonts w:ascii="Times New Roman" w:hAnsi="Times New Roman" w:cs="Times New Roman"/>
          <w:sz w:val="20"/>
          <w:szCs w:val="20"/>
        </w:rPr>
        <w:t>:</w:t>
      </w:r>
      <w:r w:rsidRPr="00FE2EAE">
        <w:rPr>
          <w:rFonts w:ascii="Times New Roman" w:hAnsi="Times New Roman" w:cs="Times New Roman"/>
          <w:sz w:val="20"/>
          <w:szCs w:val="20"/>
        </w:rPr>
        <w:t xml:space="preserve"> Mulyadi (2013) pembayaran faktur sesuai syarat pembayaran dilakukan agar tidak kehilangan kesempatan memperoleh potongan tunai, sehingga dapat dilakukan penghematan dalam pembeli</w:t>
      </w:r>
      <w:r w:rsidR="0098314B" w:rsidRPr="00FE2EAE">
        <w:rPr>
          <w:rFonts w:ascii="Times New Roman" w:hAnsi="Times New Roman" w:cs="Times New Roman"/>
          <w:sz w:val="20"/>
          <w:szCs w:val="20"/>
        </w:rPr>
        <w:t xml:space="preserve">an. </w:t>
      </w:r>
    </w:p>
    <w:p w:rsidR="00FE2EAE" w:rsidRDefault="00206035" w:rsidP="007C686F">
      <w:pPr>
        <w:pStyle w:val="ListParagraph"/>
        <w:numPr>
          <w:ilvl w:val="0"/>
          <w:numId w:val="22"/>
        </w:numPr>
        <w:spacing w:after="0" w:line="360" w:lineRule="auto"/>
        <w:jc w:val="both"/>
        <w:rPr>
          <w:rFonts w:ascii="Times New Roman" w:hAnsi="Times New Roman" w:cs="Times New Roman"/>
          <w:sz w:val="20"/>
          <w:szCs w:val="20"/>
        </w:rPr>
      </w:pPr>
      <w:r w:rsidRPr="00FE2EAE">
        <w:rPr>
          <w:rFonts w:ascii="Times New Roman" w:hAnsi="Times New Roman" w:cs="Times New Roman"/>
          <w:sz w:val="20"/>
          <w:szCs w:val="20"/>
        </w:rPr>
        <w:t>Pencatatan Persediaan Menggunakan Metode Periodik dengan Melakukan Perhitungan Fisik (</w:t>
      </w:r>
      <w:r w:rsidRPr="00FE2EAE">
        <w:rPr>
          <w:rFonts w:ascii="Times New Roman" w:hAnsi="Times New Roman" w:cs="Times New Roman"/>
          <w:i/>
          <w:sz w:val="20"/>
          <w:szCs w:val="20"/>
        </w:rPr>
        <w:t>Stock Opname</w:t>
      </w:r>
      <w:r w:rsidRPr="00FE2EAE">
        <w:rPr>
          <w:rFonts w:ascii="Times New Roman" w:hAnsi="Times New Roman" w:cs="Times New Roman"/>
          <w:sz w:val="20"/>
          <w:szCs w:val="20"/>
        </w:rPr>
        <w:t>)</w:t>
      </w:r>
      <w:r w:rsidR="0098314B" w:rsidRPr="00FE2EAE">
        <w:rPr>
          <w:rFonts w:ascii="Times New Roman" w:hAnsi="Times New Roman" w:cs="Times New Roman"/>
          <w:sz w:val="20"/>
          <w:szCs w:val="20"/>
        </w:rPr>
        <w:t xml:space="preserve">: </w:t>
      </w:r>
      <w:r w:rsidRPr="00FE2EAE">
        <w:rPr>
          <w:rFonts w:ascii="Times New Roman" w:hAnsi="Times New Roman" w:cs="Times New Roman"/>
          <w:sz w:val="20"/>
          <w:szCs w:val="20"/>
        </w:rPr>
        <w:t>Berdasarkan Pernyataan Standar Akuntansi Pemerintahan nomor 05 (PSAP) tentang akuntansi persediaan, sistem pencatatan persediaan dicatat dengan metode perpetual/ periodik. Dalam metode periodik, fungsi akuntansi tidak langsung mengkinikan nilai persediaan ketika terjadi pemakaian. Jumlah persediaan akhir diketahui dengan melakukan perhitungan fisik (</w:t>
      </w:r>
      <w:r w:rsidRPr="00FE2EAE">
        <w:rPr>
          <w:rFonts w:ascii="Times New Roman" w:hAnsi="Times New Roman" w:cs="Times New Roman"/>
          <w:i/>
          <w:sz w:val="20"/>
          <w:szCs w:val="20"/>
        </w:rPr>
        <w:t>Stock Opname</w:t>
      </w:r>
      <w:r w:rsidRPr="00FE2EAE">
        <w:rPr>
          <w:rFonts w:ascii="Times New Roman" w:hAnsi="Times New Roman" w:cs="Times New Roman"/>
          <w:sz w:val="20"/>
          <w:szCs w:val="20"/>
        </w:rPr>
        <w:t>) pada akhir periode. Metode ini dapat digunakan untuk persediaan yang sifatnya sebagai pendukung kegiatan SKPD, contohnya adalah persediaan ATK di sekretariat SKPD.</w:t>
      </w:r>
      <w:r w:rsidR="0098314B" w:rsidRPr="00FE2EAE">
        <w:rPr>
          <w:rFonts w:ascii="Times New Roman" w:hAnsi="Times New Roman" w:cs="Times New Roman"/>
          <w:sz w:val="20"/>
          <w:szCs w:val="20"/>
        </w:rPr>
        <w:t xml:space="preserve"> </w:t>
      </w:r>
    </w:p>
    <w:p w:rsidR="0062660F" w:rsidRDefault="00FE2EAE" w:rsidP="007C686F">
      <w:pPr>
        <w:spacing w:after="0" w:line="360" w:lineRule="auto"/>
        <w:ind w:left="360"/>
        <w:jc w:val="both"/>
        <w:rPr>
          <w:rFonts w:ascii="Times New Roman" w:hAnsi="Times New Roman" w:cs="Times New Roman"/>
          <w:sz w:val="20"/>
          <w:szCs w:val="20"/>
        </w:rPr>
      </w:pPr>
      <w:r w:rsidRPr="00FE2EAE">
        <w:rPr>
          <w:rFonts w:ascii="Times New Roman" w:hAnsi="Times New Roman" w:cs="Times New Roman"/>
          <w:b/>
          <w:sz w:val="20"/>
          <w:szCs w:val="20"/>
        </w:rPr>
        <w:t xml:space="preserve">Yang ketiga </w:t>
      </w:r>
      <w:r w:rsidR="0098314B" w:rsidRPr="00FE2EAE">
        <w:rPr>
          <w:rFonts w:ascii="Times New Roman" w:hAnsi="Times New Roman" w:cs="Times New Roman"/>
          <w:b/>
          <w:sz w:val="20"/>
          <w:szCs w:val="20"/>
        </w:rPr>
        <w:t xml:space="preserve">mengenai </w:t>
      </w:r>
      <w:r w:rsidR="00206035" w:rsidRPr="00FE2EAE">
        <w:rPr>
          <w:rFonts w:ascii="Times New Roman" w:hAnsi="Times New Roman" w:cs="Times New Roman"/>
          <w:b/>
          <w:sz w:val="20"/>
          <w:szCs w:val="20"/>
        </w:rPr>
        <w:t xml:space="preserve">Pegawai yang </w:t>
      </w:r>
      <w:r w:rsidRPr="00FE2EAE">
        <w:rPr>
          <w:rFonts w:ascii="Times New Roman" w:hAnsi="Times New Roman" w:cs="Times New Roman"/>
          <w:b/>
          <w:sz w:val="20"/>
          <w:szCs w:val="20"/>
        </w:rPr>
        <w:t xml:space="preserve"> </w:t>
      </w:r>
      <w:r w:rsidR="00206035" w:rsidRPr="00FE2EAE">
        <w:rPr>
          <w:rFonts w:ascii="Times New Roman" w:hAnsi="Times New Roman" w:cs="Times New Roman"/>
          <w:b/>
          <w:sz w:val="20"/>
          <w:szCs w:val="20"/>
        </w:rPr>
        <w:t>Mutunya Sesuai dengan Tanggungjawabnya</w:t>
      </w:r>
      <w:r w:rsidR="0098314B" w:rsidRPr="00FE2EAE">
        <w:rPr>
          <w:rFonts w:ascii="Times New Roman" w:hAnsi="Times New Roman" w:cs="Times New Roman"/>
          <w:b/>
          <w:sz w:val="20"/>
          <w:szCs w:val="20"/>
        </w:rPr>
        <w:t xml:space="preserve"> yaitu</w:t>
      </w:r>
      <w:r w:rsidR="0062660F">
        <w:rPr>
          <w:rFonts w:ascii="Times New Roman" w:hAnsi="Times New Roman" w:cs="Times New Roman"/>
          <w:b/>
          <w:sz w:val="20"/>
          <w:szCs w:val="20"/>
        </w:rPr>
        <w:t>:</w:t>
      </w:r>
      <w:r w:rsidR="0098314B" w:rsidRPr="00FE2EAE">
        <w:rPr>
          <w:rFonts w:ascii="Times New Roman" w:hAnsi="Times New Roman" w:cs="Times New Roman"/>
          <w:sz w:val="20"/>
          <w:szCs w:val="20"/>
        </w:rPr>
        <w:t xml:space="preserve"> </w:t>
      </w:r>
    </w:p>
    <w:p w:rsidR="0062660F" w:rsidRDefault="00206035" w:rsidP="007C686F">
      <w:pPr>
        <w:pStyle w:val="ListParagraph"/>
        <w:numPr>
          <w:ilvl w:val="0"/>
          <w:numId w:val="23"/>
        </w:numPr>
        <w:spacing w:after="0" w:line="360" w:lineRule="auto"/>
        <w:jc w:val="both"/>
        <w:rPr>
          <w:rFonts w:ascii="Times New Roman" w:hAnsi="Times New Roman" w:cs="Times New Roman"/>
          <w:sz w:val="20"/>
          <w:szCs w:val="20"/>
        </w:rPr>
      </w:pPr>
      <w:r w:rsidRPr="0062660F">
        <w:rPr>
          <w:rFonts w:ascii="Times New Roman" w:hAnsi="Times New Roman" w:cs="Times New Roman"/>
          <w:sz w:val="20"/>
          <w:szCs w:val="20"/>
        </w:rPr>
        <w:t>Seleksi Pegawai</w:t>
      </w:r>
      <w:r w:rsidR="0098314B" w:rsidRPr="0062660F">
        <w:rPr>
          <w:rFonts w:ascii="Times New Roman" w:hAnsi="Times New Roman" w:cs="Times New Roman"/>
          <w:b/>
          <w:sz w:val="20"/>
          <w:szCs w:val="20"/>
        </w:rPr>
        <w:t>:</w:t>
      </w:r>
      <w:r w:rsidR="0098314B" w:rsidRPr="0062660F">
        <w:rPr>
          <w:rFonts w:ascii="Times New Roman" w:hAnsi="Times New Roman" w:cs="Times New Roman"/>
          <w:sz w:val="20"/>
          <w:szCs w:val="20"/>
        </w:rPr>
        <w:t xml:space="preserve"> </w:t>
      </w:r>
      <w:r w:rsidRPr="0062660F">
        <w:rPr>
          <w:rFonts w:ascii="Times New Roman" w:hAnsi="Times New Roman" w:cs="Times New Roman"/>
          <w:sz w:val="20"/>
          <w:szCs w:val="20"/>
        </w:rPr>
        <w:t>Mulyadi (2013) seleksi Pegawai disesuaikan dengan kualifikasi pendidikan yang diperlukan dalam suatu bidang, karena setiap bidang membutuhkan keahlian yang berbeda.</w:t>
      </w:r>
      <w:r w:rsidR="0098314B" w:rsidRPr="0062660F">
        <w:rPr>
          <w:rFonts w:ascii="Times New Roman" w:hAnsi="Times New Roman" w:cs="Times New Roman"/>
          <w:sz w:val="20"/>
          <w:szCs w:val="20"/>
        </w:rPr>
        <w:t xml:space="preserve"> </w:t>
      </w:r>
    </w:p>
    <w:p w:rsidR="0093697C" w:rsidRPr="0062660F" w:rsidRDefault="00206035" w:rsidP="007C686F">
      <w:pPr>
        <w:pStyle w:val="ListParagraph"/>
        <w:numPr>
          <w:ilvl w:val="0"/>
          <w:numId w:val="23"/>
        </w:numPr>
        <w:spacing w:after="0" w:line="360" w:lineRule="auto"/>
        <w:jc w:val="both"/>
        <w:rPr>
          <w:rFonts w:ascii="Times New Roman" w:hAnsi="Times New Roman" w:cs="Times New Roman"/>
          <w:sz w:val="20"/>
          <w:szCs w:val="20"/>
        </w:rPr>
      </w:pPr>
      <w:r w:rsidRPr="0062660F">
        <w:rPr>
          <w:rFonts w:ascii="Times New Roman" w:hAnsi="Times New Roman" w:cs="Times New Roman"/>
          <w:sz w:val="20"/>
          <w:szCs w:val="20"/>
        </w:rPr>
        <w:t>Pengembangan Pegawai</w:t>
      </w:r>
      <w:r w:rsidR="0098314B" w:rsidRPr="0062660F">
        <w:rPr>
          <w:rFonts w:ascii="Times New Roman" w:hAnsi="Times New Roman" w:cs="Times New Roman"/>
          <w:sz w:val="20"/>
          <w:szCs w:val="20"/>
        </w:rPr>
        <w:t xml:space="preserve"> </w:t>
      </w:r>
      <w:r w:rsidRPr="0062660F">
        <w:rPr>
          <w:rFonts w:ascii="Times New Roman" w:hAnsi="Times New Roman" w:cs="Times New Roman"/>
          <w:sz w:val="20"/>
          <w:szCs w:val="20"/>
        </w:rPr>
        <w:t>Mulyadi (2013) dalam suatu organisasi pegawai sering melakukan pelatihan apabila ada peraturan baru maupun perkembangan suatu kegiatan agar kelompok atau kegiatan organisasi tersebut tetap bisa bersaing melalui pegawai yang ahli dalam bidangnya.</w:t>
      </w:r>
      <w:r w:rsidR="002F3E1E" w:rsidRPr="0062660F">
        <w:rPr>
          <w:rFonts w:ascii="Times New Roman" w:hAnsi="Times New Roman" w:cs="Times New Roman"/>
          <w:sz w:val="20"/>
          <w:szCs w:val="20"/>
        </w:rPr>
        <w:t xml:space="preserve"> </w:t>
      </w:r>
    </w:p>
    <w:p w:rsidR="00092562" w:rsidRDefault="008A2266" w:rsidP="007C686F">
      <w:pPr>
        <w:spacing w:after="0" w:line="360" w:lineRule="auto"/>
        <w:ind w:firstLine="720"/>
        <w:jc w:val="both"/>
        <w:rPr>
          <w:rFonts w:ascii="Times New Roman" w:hAnsi="Times New Roman" w:cs="Times New Roman"/>
          <w:b/>
          <w:sz w:val="20"/>
          <w:szCs w:val="20"/>
        </w:rPr>
      </w:pPr>
      <w:r>
        <w:rPr>
          <w:rFonts w:ascii="Times New Roman" w:hAnsi="Times New Roman" w:cs="Times New Roman"/>
          <w:noProof/>
          <w:sz w:val="20"/>
          <w:szCs w:val="20"/>
          <w:lang w:eastAsia="id-ID"/>
        </w:rPr>
        <w:drawing>
          <wp:anchor distT="0" distB="0" distL="114300" distR="114300" simplePos="0" relativeHeight="251659776" behindDoc="1" locked="0" layoutInCell="1" allowOverlap="1">
            <wp:simplePos x="0" y="0"/>
            <wp:positionH relativeFrom="column">
              <wp:posOffset>-91094</wp:posOffset>
            </wp:positionH>
            <wp:positionV relativeFrom="paragraph">
              <wp:posOffset>4568734</wp:posOffset>
            </wp:positionV>
            <wp:extent cx="4302299" cy="3075709"/>
            <wp:effectExtent l="19050" t="0" r="300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28779" t="33333" r="29486" b="3614"/>
                    <a:stretch>
                      <a:fillRect/>
                    </a:stretch>
                  </pic:blipFill>
                  <pic:spPr bwMode="auto">
                    <a:xfrm>
                      <a:off x="0" y="0"/>
                      <a:ext cx="4303403" cy="3076498"/>
                    </a:xfrm>
                    <a:prstGeom prst="rect">
                      <a:avLst/>
                    </a:prstGeom>
                    <a:noFill/>
                    <a:ln w="9525">
                      <a:noFill/>
                      <a:miter lim="800000"/>
                      <a:headEnd/>
                      <a:tailEnd/>
                    </a:ln>
                  </pic:spPr>
                </pic:pic>
              </a:graphicData>
            </a:graphic>
          </wp:anchor>
        </w:drawing>
      </w:r>
      <w:r w:rsidR="002F3E1E" w:rsidRPr="002F3E1E">
        <w:rPr>
          <w:rFonts w:ascii="Times New Roman" w:hAnsi="Times New Roman" w:cs="Times New Roman"/>
          <w:sz w:val="20"/>
          <w:szCs w:val="20"/>
        </w:rPr>
        <w:t>Perbedaan dan persamaan penelitian terdahulu adalah Hubungan hasil penelitian dengan penelitian terdahulu tentunya dapat dilihat persamaan semuanya menggunakan Standar Akuntansi Pemerintahan Nomor 05 (SAP 05) tentang Akuntansi Persediaan. Meskipun ada perbedaan dimana dapat dilihat dari judulnya sendiri yaitu penelitian sebelumnya semuanya mengenai Analisis Perlakuan Akuntansi Persediaan yang dimana berbeda dengan penelitian ini yaitu mengenai Kebijakan Akuntansi dalam Pengukuran Persediaan, dan juga perbedaannya dilihat dari sistem pencatatannya yaitu penelitian</w:t>
      </w:r>
      <w:r w:rsidR="0062660F">
        <w:rPr>
          <w:rFonts w:ascii="Times New Roman" w:hAnsi="Times New Roman" w:cs="Times New Roman"/>
          <w:sz w:val="20"/>
          <w:szCs w:val="20"/>
        </w:rPr>
        <w:t xml:space="preserve"> </w:t>
      </w:r>
      <w:r w:rsidR="002F3E1E" w:rsidRPr="002F3E1E">
        <w:rPr>
          <w:rFonts w:ascii="Times New Roman" w:hAnsi="Times New Roman" w:cs="Times New Roman"/>
          <w:sz w:val="20"/>
          <w:szCs w:val="20"/>
        </w:rPr>
        <w:t xml:space="preserve">- penelitian sebelumnya semua menggunakan metode perpetual dimana metode ini digunakan untuk jenis persediaan yang berkaitan dengan operasional utama di SKPD dan membutuhkan pengendalian yang kuat, contohnya adalah persediaan obat- obatan di </w:t>
      </w:r>
      <w:r w:rsidR="002F3E1E" w:rsidRPr="002F3E1E">
        <w:rPr>
          <w:rFonts w:ascii="Times New Roman" w:hAnsi="Times New Roman" w:cs="Times New Roman"/>
          <w:sz w:val="20"/>
          <w:szCs w:val="20"/>
        </w:rPr>
        <w:lastRenderedPageBreak/>
        <w:t>RSUD. Sedangkan penelitian saat ini menggunakan sistem pencacatatan persediaan metode periodik yaitu jumlah persediaan akhir diketahui dengan melakukan perhitungan fisik (</w:t>
      </w:r>
      <w:r w:rsidR="002F3E1E" w:rsidRPr="002F3E1E">
        <w:rPr>
          <w:rFonts w:ascii="Times New Roman" w:hAnsi="Times New Roman" w:cs="Times New Roman"/>
          <w:i/>
          <w:sz w:val="20"/>
          <w:szCs w:val="20"/>
        </w:rPr>
        <w:t>stock opname</w:t>
      </w:r>
      <w:r w:rsidR="002F3E1E" w:rsidRPr="002F3E1E">
        <w:rPr>
          <w:rFonts w:ascii="Times New Roman" w:hAnsi="Times New Roman" w:cs="Times New Roman"/>
          <w:sz w:val="20"/>
          <w:szCs w:val="20"/>
        </w:rPr>
        <w:t>) pada akhir periode, metode ini dapat digunakan untuk persediaan yang sifatnya sebagai pendukung kegiatan SKPD, contohnya adalah persediaan Alat Tulis Kantor (ATK) di sekretariat SKPD. namun semuanya dari penelitian terdahulu dan penelitian saat ini mendasar pada Pernyataan Standar Akuntansi Pemerintahan Nomor 05 (PSAP 05) yang merupakan hubungan maupun persamaan dari penelitian terdahulu dan saat ini.</w:t>
      </w:r>
    </w:p>
    <w:p w:rsidR="007C686F" w:rsidRDefault="00185E59" w:rsidP="00185E59">
      <w:pPr>
        <w:spacing w:after="0" w:line="360" w:lineRule="auto"/>
        <w:jc w:val="both"/>
        <w:rPr>
          <w:rFonts w:ascii="Times New Roman" w:hAnsi="Times New Roman" w:cs="Times New Roman"/>
          <w:sz w:val="20"/>
          <w:szCs w:val="20"/>
        </w:rPr>
      </w:pPr>
      <w:r>
        <w:rPr>
          <w:rFonts w:ascii="Times New Roman" w:hAnsi="Times New Roman" w:cs="Times New Roman"/>
          <w:b/>
          <w:noProof/>
          <w:sz w:val="20"/>
          <w:szCs w:val="20"/>
          <w:lang w:eastAsia="id-ID"/>
        </w:rPr>
        <w:drawing>
          <wp:anchor distT="0" distB="0" distL="114300" distR="114300" simplePos="0" relativeHeight="251672064" behindDoc="1" locked="0" layoutInCell="1" allowOverlap="1">
            <wp:simplePos x="0" y="0"/>
            <wp:positionH relativeFrom="column">
              <wp:posOffset>502921</wp:posOffset>
            </wp:positionH>
            <wp:positionV relativeFrom="paragraph">
              <wp:posOffset>150495</wp:posOffset>
            </wp:positionV>
            <wp:extent cx="3829050" cy="3800475"/>
            <wp:effectExtent l="19050" t="0" r="0" b="0"/>
            <wp:wrapNone/>
            <wp:docPr id="1" name="Picture 1" descr="C:\Users\TOSHIBA\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Temp\msohtmlclip1\01\clip_image001.jpg"/>
                    <pic:cNvPicPr>
                      <a:picLocks noChangeAspect="1" noChangeArrowheads="1"/>
                    </pic:cNvPicPr>
                  </pic:nvPicPr>
                  <pic:blipFill>
                    <a:blip r:embed="rId8"/>
                    <a:srcRect l="16631" t="21658" r="15333" b="25000"/>
                    <a:stretch>
                      <a:fillRect/>
                    </a:stretch>
                  </pic:blipFill>
                  <pic:spPr bwMode="auto">
                    <a:xfrm>
                      <a:off x="0" y="0"/>
                      <a:ext cx="3829050" cy="3800475"/>
                    </a:xfrm>
                    <a:prstGeom prst="rect">
                      <a:avLst/>
                    </a:prstGeom>
                    <a:noFill/>
                    <a:ln w="9525">
                      <a:noFill/>
                      <a:miter lim="800000"/>
                      <a:headEnd/>
                      <a:tailEnd/>
                    </a:ln>
                  </pic:spPr>
                </pic:pic>
              </a:graphicData>
            </a:graphic>
          </wp:anchor>
        </w:drawing>
      </w:r>
      <w:r>
        <w:rPr>
          <w:rFonts w:ascii="Times New Roman" w:hAnsi="Times New Roman" w:cs="Times New Roman"/>
          <w:b/>
          <w:sz w:val="20"/>
          <w:szCs w:val="20"/>
        </w:rPr>
        <w:t xml:space="preserve"> </w:t>
      </w:r>
      <w:r>
        <w:rPr>
          <w:rFonts w:ascii="Times New Roman" w:hAnsi="Times New Roman" w:cs="Times New Roman"/>
          <w:sz w:val="20"/>
          <w:szCs w:val="20"/>
        </w:rPr>
        <w:t>Kerangka Konsep Penelitian:</w:t>
      </w: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Default="00185E59" w:rsidP="00185E59">
      <w:pPr>
        <w:spacing w:after="0" w:line="360" w:lineRule="auto"/>
        <w:jc w:val="both"/>
        <w:rPr>
          <w:rFonts w:ascii="Times New Roman" w:hAnsi="Times New Roman" w:cs="Times New Roman"/>
          <w:sz w:val="20"/>
          <w:szCs w:val="20"/>
        </w:rPr>
      </w:pPr>
    </w:p>
    <w:p w:rsidR="00185E59" w:rsidRPr="00185E59" w:rsidRDefault="00185E59" w:rsidP="00185E59">
      <w:pPr>
        <w:spacing w:after="0" w:line="360" w:lineRule="auto"/>
        <w:jc w:val="both"/>
        <w:rPr>
          <w:rFonts w:ascii="Times New Roman" w:hAnsi="Times New Roman" w:cs="Times New Roman"/>
          <w:sz w:val="20"/>
          <w:szCs w:val="20"/>
        </w:rPr>
      </w:pPr>
    </w:p>
    <w:p w:rsidR="005E7BD9" w:rsidRPr="004F1C8C" w:rsidRDefault="004F1C8C" w:rsidP="007C686F">
      <w:pPr>
        <w:spacing w:line="360" w:lineRule="auto"/>
        <w:jc w:val="both"/>
        <w:rPr>
          <w:rFonts w:ascii="Times New Roman" w:hAnsi="Times New Roman" w:cs="Times New Roman"/>
          <w:b/>
        </w:rPr>
      </w:pPr>
      <w:r w:rsidRPr="004F1C8C">
        <w:rPr>
          <w:rFonts w:ascii="Times New Roman" w:hAnsi="Times New Roman" w:cs="Times New Roman"/>
          <w:b/>
        </w:rPr>
        <w:t>METODE</w:t>
      </w:r>
    </w:p>
    <w:p w:rsidR="00084BB1" w:rsidRPr="00084BB1" w:rsidRDefault="001E1B5E" w:rsidP="007C686F">
      <w:pPr>
        <w:spacing w:line="360" w:lineRule="auto"/>
        <w:jc w:val="both"/>
        <w:rPr>
          <w:rFonts w:ascii="Times New Roman" w:hAnsi="Times New Roman" w:cs="Times New Roman"/>
          <w:sz w:val="20"/>
          <w:szCs w:val="20"/>
        </w:rPr>
      </w:pPr>
      <w:r>
        <w:rPr>
          <w:rFonts w:ascii="Times New Roman" w:hAnsi="Times New Roman" w:cs="Times New Roman"/>
          <w:sz w:val="28"/>
        </w:rPr>
        <w:tab/>
      </w:r>
      <w:r w:rsidRPr="00084BB1">
        <w:rPr>
          <w:rFonts w:ascii="Times New Roman" w:hAnsi="Times New Roman" w:cs="Times New Roman"/>
          <w:sz w:val="20"/>
          <w:szCs w:val="20"/>
        </w:rPr>
        <w:t>Metode penelitian yang digunakan berupa deskriptif kualitatif yang</w:t>
      </w:r>
      <w:r w:rsidR="00084BB1">
        <w:rPr>
          <w:rFonts w:ascii="Times New Roman" w:hAnsi="Times New Roman" w:cs="Times New Roman"/>
          <w:sz w:val="20"/>
          <w:szCs w:val="20"/>
        </w:rPr>
        <w:t xml:space="preserve"> </w:t>
      </w:r>
      <w:r w:rsidR="00084BB1" w:rsidRPr="00084BB1">
        <w:rPr>
          <w:rFonts w:ascii="Times New Roman" w:hAnsi="Times New Roman" w:cs="Times New Roman"/>
          <w:sz w:val="20"/>
          <w:szCs w:val="20"/>
        </w:rPr>
        <w:t xml:space="preserve">diperoleh dari instansi berupa wawancara dengan bagian pengurus barang </w:t>
      </w:r>
      <w:r w:rsidR="00084BB1">
        <w:rPr>
          <w:rFonts w:ascii="Times New Roman" w:hAnsi="Times New Roman" w:cs="Times New Roman"/>
          <w:sz w:val="20"/>
          <w:szCs w:val="20"/>
        </w:rPr>
        <w:t xml:space="preserve"> </w:t>
      </w:r>
      <w:r w:rsidR="00084BB1" w:rsidRPr="00084BB1">
        <w:rPr>
          <w:rFonts w:ascii="Times New Roman" w:hAnsi="Times New Roman" w:cs="Times New Roman"/>
          <w:sz w:val="20"/>
          <w:szCs w:val="20"/>
        </w:rPr>
        <w:t>pada Dinas Perhubungan Kota Malang yaitu mengenai Kebijakan dan Prosedur Sistem Pembelian Barang adalah sebagai berikut:</w:t>
      </w:r>
    </w:p>
    <w:p w:rsidR="00084BB1" w:rsidRPr="00084BB1" w:rsidRDefault="00084BB1" w:rsidP="007C686F">
      <w:pPr>
        <w:pStyle w:val="ListParagraph"/>
        <w:numPr>
          <w:ilvl w:val="0"/>
          <w:numId w:val="8"/>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Struktur Organisasi Yang Memisahkan Tanggung Jawab Fungaional Secara Tegas</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Fungsi gudang</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Fungsi pembelian</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Fungsi penerimaan</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Fungsi akuntansi</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Fungsi pembelian terpisah dari fungsi penerimaan</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 xml:space="preserve">Fungsi Pembelian terpisah dari fungsi akuntansi </w:t>
      </w:r>
    </w:p>
    <w:p w:rsidR="00084BB1" w:rsidRPr="00084BB1" w:rsidRDefault="00084BB1" w:rsidP="007C686F">
      <w:pPr>
        <w:pStyle w:val="ListParagraph"/>
        <w:numPr>
          <w:ilvl w:val="0"/>
          <w:numId w:val="9"/>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lastRenderedPageBreak/>
        <w:t>Transaksi pembelian tidak boleh dilakukan oleh satu orang</w:t>
      </w:r>
    </w:p>
    <w:p w:rsidR="00084BB1" w:rsidRPr="00084BB1" w:rsidRDefault="00084BB1" w:rsidP="007C686F">
      <w:pPr>
        <w:pStyle w:val="ListParagraph"/>
        <w:numPr>
          <w:ilvl w:val="0"/>
          <w:numId w:val="8"/>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Sistem Wewenang dan Prosedur Pencatatan</w:t>
      </w:r>
    </w:p>
    <w:p w:rsidR="00084BB1" w:rsidRPr="00084BB1" w:rsidRDefault="00084BB1" w:rsidP="007C686F">
      <w:pPr>
        <w:pStyle w:val="ListParagraph"/>
        <w:numPr>
          <w:ilvl w:val="0"/>
          <w:numId w:val="10"/>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Pemasok dipilih berdasarkan jawaban penawaran harga</w:t>
      </w:r>
    </w:p>
    <w:p w:rsidR="00084BB1" w:rsidRPr="00084BB1" w:rsidRDefault="00084BB1" w:rsidP="007C686F">
      <w:pPr>
        <w:pStyle w:val="ListParagraph"/>
        <w:numPr>
          <w:ilvl w:val="0"/>
          <w:numId w:val="10"/>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Fungsi penerimaan melakukan pemeriksaan barang dari pemasok berdasarkan surat order pembelian</w:t>
      </w:r>
    </w:p>
    <w:p w:rsidR="00084BB1" w:rsidRPr="00084BB1" w:rsidRDefault="00084BB1" w:rsidP="007C686F">
      <w:pPr>
        <w:pStyle w:val="ListParagraph"/>
        <w:numPr>
          <w:ilvl w:val="0"/>
          <w:numId w:val="10"/>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Pembayaran faktur sesuai syarat pembayaran</w:t>
      </w:r>
    </w:p>
    <w:p w:rsidR="00084BB1" w:rsidRPr="00084BB1" w:rsidRDefault="00084BB1" w:rsidP="007C686F">
      <w:pPr>
        <w:pStyle w:val="ListParagraph"/>
        <w:numPr>
          <w:ilvl w:val="0"/>
          <w:numId w:val="10"/>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Pencatatan persediaan menggunakan metode periodik dengan melakukan perhitungan fisik (</w:t>
      </w:r>
      <w:r w:rsidRPr="00084BB1">
        <w:rPr>
          <w:rFonts w:ascii="Times New Roman" w:hAnsi="Times New Roman" w:cs="Times New Roman"/>
          <w:i/>
          <w:sz w:val="20"/>
          <w:szCs w:val="20"/>
        </w:rPr>
        <w:t>Stock Opname</w:t>
      </w:r>
      <w:r w:rsidRPr="00084BB1">
        <w:rPr>
          <w:rFonts w:ascii="Times New Roman" w:hAnsi="Times New Roman" w:cs="Times New Roman"/>
          <w:sz w:val="20"/>
          <w:szCs w:val="20"/>
        </w:rPr>
        <w:t>)</w:t>
      </w:r>
    </w:p>
    <w:p w:rsidR="00084BB1" w:rsidRPr="00084BB1" w:rsidRDefault="00084BB1" w:rsidP="007C686F">
      <w:pPr>
        <w:pStyle w:val="ListParagraph"/>
        <w:numPr>
          <w:ilvl w:val="0"/>
          <w:numId w:val="8"/>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Pegawai yang mutunya sesuai dengan tanggung jawabnya</w:t>
      </w:r>
    </w:p>
    <w:p w:rsidR="00084BB1" w:rsidRPr="00084BB1" w:rsidRDefault="00084BB1" w:rsidP="007C686F">
      <w:pPr>
        <w:pStyle w:val="ListParagraph"/>
        <w:numPr>
          <w:ilvl w:val="0"/>
          <w:numId w:val="11"/>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Seleksi pegawai</w:t>
      </w:r>
    </w:p>
    <w:p w:rsidR="00084BB1" w:rsidRPr="00084BB1" w:rsidRDefault="00084BB1" w:rsidP="007C686F">
      <w:pPr>
        <w:pStyle w:val="ListParagraph"/>
        <w:numPr>
          <w:ilvl w:val="0"/>
          <w:numId w:val="11"/>
        </w:numPr>
        <w:spacing w:line="360" w:lineRule="auto"/>
        <w:jc w:val="both"/>
        <w:rPr>
          <w:rFonts w:ascii="Times New Roman" w:hAnsi="Times New Roman" w:cs="Times New Roman"/>
          <w:sz w:val="20"/>
          <w:szCs w:val="20"/>
        </w:rPr>
      </w:pPr>
      <w:r w:rsidRPr="00084BB1">
        <w:rPr>
          <w:rFonts w:ascii="Times New Roman" w:hAnsi="Times New Roman" w:cs="Times New Roman"/>
          <w:sz w:val="20"/>
          <w:szCs w:val="20"/>
        </w:rPr>
        <w:t>Pengembangan pegawai</w:t>
      </w:r>
    </w:p>
    <w:p w:rsidR="00084BB1" w:rsidRPr="00084BB1" w:rsidRDefault="00084BB1" w:rsidP="007C686F">
      <w:pPr>
        <w:spacing w:line="360" w:lineRule="auto"/>
        <w:ind w:firstLine="720"/>
        <w:jc w:val="both"/>
        <w:rPr>
          <w:rFonts w:ascii="Times New Roman" w:hAnsi="Times New Roman" w:cs="Times New Roman"/>
          <w:sz w:val="20"/>
          <w:szCs w:val="20"/>
        </w:rPr>
      </w:pPr>
      <w:r w:rsidRPr="00084BB1">
        <w:rPr>
          <w:rFonts w:ascii="Times New Roman" w:hAnsi="Times New Roman" w:cs="Times New Roman"/>
          <w:sz w:val="20"/>
          <w:szCs w:val="20"/>
        </w:rPr>
        <w:t xml:space="preserve">Adapun data mengenai klasifikasi persediaan selama tahun 2014 (dapat dilihat pada lampiran 1) yang ada pada Dinas Perhubungan Kota Malang adalah sebagai berikut </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Penyediaan Alat Tulis Kantor (ATK)</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 xml:space="preserve">Penyediaan Jasa Kebersihan Kantor </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Penyediaan Barang Cetakan dan Pengadaan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Penyediaan Barang Cetakan Khusus</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Penyediaan Komponen Instalasi/ Penerangan Bangunan Jalan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Penyususnan Laporan Capaian Kinerja dan Ikhtisar Realisasi Kerja SKPD</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Penyusunan Laporan Keuangan Semesteran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Manajemen Rekayasa Lalulintas kawasan Lowokwaru</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Forum Lalulintasdan Angkutan Jalan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Pemeliharaan Insidentil Fasilitas Lalulintas</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Pengadaan Bola Lampu Lalulintas</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Monitoring, Evaluasi dan Pelaporan Perlengkapan Jalan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 Kegiatan Manajemen Rekayasa Lalulintas kawasan Klojen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Pengadaan Pakaian Dinas dan Kelengkapannya</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 xml:space="preserve">Kegiatan Sosialisasi Wahana Tata Negara (WTN) </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 xml:space="preserve">Kegiatan Pengawasan Ketertiban Kegiatan </w:t>
      </w:r>
      <w:r w:rsidRPr="00084BB1">
        <w:rPr>
          <w:rFonts w:ascii="Times New Roman" w:hAnsi="Times New Roman" w:cs="Times New Roman"/>
          <w:i/>
          <w:sz w:val="20"/>
          <w:szCs w:val="20"/>
        </w:rPr>
        <w:t>Car Free Day</w:t>
      </w:r>
      <w:r w:rsidRPr="00084BB1">
        <w:rPr>
          <w:rFonts w:ascii="Times New Roman" w:hAnsi="Times New Roman" w:cs="Times New Roman"/>
          <w:sz w:val="20"/>
          <w:szCs w:val="20"/>
        </w:rPr>
        <w:t xml:space="preserve"> </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 xml:space="preserve">Kegiatan Pengawasan Ketertiban Kegiatan </w:t>
      </w:r>
      <w:r w:rsidRPr="00084BB1">
        <w:rPr>
          <w:rFonts w:ascii="Times New Roman" w:hAnsi="Times New Roman" w:cs="Times New Roman"/>
          <w:i/>
          <w:sz w:val="20"/>
          <w:szCs w:val="20"/>
        </w:rPr>
        <w:t>Car Free Day</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Operasi Penertiban Kaki Jalan Kendaraan Angkutan Umum dan Angkutan Khusus</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Pemantauan dan Pengendalian Arus Lalulintas</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Pemantauan dan Pengendalaian Arus Lalulintas Pakaian Kerja</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Temu Wicara Pengelola Angkutan Umum guna Meningkatkan Keselamatan Penumpang</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lastRenderedPageBreak/>
        <w:t>Kegiatan Pengembangan Sarana dan Prasarana Pelayanan Jasa Angkutan</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Intensifikasi Retribusi Pelayanan Parkir</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 xml:space="preserve">Kegiatan Penunjang Pengadaan Barang dan Jasa </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Pelayanan Jasa Opersional Pengujian Kendaraan Bermotor</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pelayanan Jasa Operasional Pengujian kendaraan Bermotor</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Pembinaan Petugas Parkir</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Pembinaan Petugas Parkir (Pakaian Kerja)</w:t>
      </w:r>
    </w:p>
    <w:p w:rsidR="00084BB1" w:rsidRPr="00084BB1" w:rsidRDefault="00084BB1" w:rsidP="007C686F">
      <w:pPr>
        <w:pStyle w:val="ListParagraph"/>
        <w:numPr>
          <w:ilvl w:val="0"/>
          <w:numId w:val="12"/>
        </w:numPr>
        <w:spacing w:line="360" w:lineRule="auto"/>
        <w:ind w:left="1134" w:hanging="284"/>
        <w:jc w:val="both"/>
        <w:rPr>
          <w:rFonts w:ascii="Times New Roman" w:hAnsi="Times New Roman" w:cs="Times New Roman"/>
          <w:sz w:val="20"/>
          <w:szCs w:val="20"/>
        </w:rPr>
      </w:pPr>
      <w:r w:rsidRPr="00084BB1">
        <w:rPr>
          <w:rFonts w:ascii="Times New Roman" w:hAnsi="Times New Roman" w:cs="Times New Roman"/>
          <w:sz w:val="20"/>
          <w:szCs w:val="20"/>
        </w:rPr>
        <w:t>Kegiatan Pengadaan Perlengkapan Gedung Kantor</w:t>
      </w:r>
    </w:p>
    <w:p w:rsidR="00717DD2" w:rsidRPr="00717DD2" w:rsidRDefault="00084BB1" w:rsidP="007C686F">
      <w:pPr>
        <w:autoSpaceDE w:val="0"/>
        <w:autoSpaceDN w:val="0"/>
        <w:adjustRightInd w:val="0"/>
        <w:spacing w:after="0" w:line="360" w:lineRule="auto"/>
        <w:ind w:firstLine="720"/>
        <w:jc w:val="both"/>
        <w:rPr>
          <w:rFonts w:ascii="Times New Roman" w:hAnsi="Times New Roman" w:cs="Times New Roman"/>
          <w:sz w:val="20"/>
          <w:szCs w:val="24"/>
        </w:rPr>
      </w:pPr>
      <w:r>
        <w:rPr>
          <w:rFonts w:ascii="Times New Roman" w:hAnsi="Times New Roman" w:cs="Times New Roman"/>
          <w:sz w:val="20"/>
        </w:rPr>
        <w:t xml:space="preserve">Penelitian dilakukan pada Dinas Perhubungan Kota Malang yang terletak diruas Jl. Raden Intan No. 1 Malang, dimana keberadaanya tidak berada jauh dari </w:t>
      </w:r>
      <w:r w:rsidR="00717DD2">
        <w:rPr>
          <w:rFonts w:ascii="Times New Roman" w:hAnsi="Times New Roman" w:cs="Times New Roman"/>
          <w:sz w:val="20"/>
        </w:rPr>
        <w:t xml:space="preserve">lokasi Terminal Arjosari. </w:t>
      </w:r>
      <w:r w:rsidR="00717DD2" w:rsidRPr="00717DD2">
        <w:rPr>
          <w:rFonts w:ascii="Times New Roman" w:hAnsi="Times New Roman" w:cs="Times New Roman"/>
          <w:sz w:val="20"/>
          <w:szCs w:val="24"/>
        </w:rPr>
        <w:t>Teknik pengumpulan data yang digunakan adalah:</w:t>
      </w:r>
    </w:p>
    <w:p w:rsidR="00717DD2" w:rsidRPr="00717DD2" w:rsidRDefault="00717DD2" w:rsidP="007C686F">
      <w:pPr>
        <w:pStyle w:val="ListParagraph"/>
        <w:numPr>
          <w:ilvl w:val="0"/>
          <w:numId w:val="13"/>
        </w:numPr>
        <w:autoSpaceDE w:val="0"/>
        <w:autoSpaceDN w:val="0"/>
        <w:adjustRightInd w:val="0"/>
        <w:spacing w:after="0" w:line="360" w:lineRule="auto"/>
        <w:ind w:left="1134" w:hanging="284"/>
        <w:jc w:val="both"/>
        <w:rPr>
          <w:rFonts w:ascii="Times New Roman" w:hAnsi="Times New Roman" w:cs="Times New Roman"/>
          <w:sz w:val="20"/>
          <w:szCs w:val="24"/>
        </w:rPr>
      </w:pPr>
      <w:r w:rsidRPr="00717DD2">
        <w:rPr>
          <w:rFonts w:ascii="Times New Roman" w:hAnsi="Times New Roman" w:cs="Times New Roman"/>
          <w:sz w:val="20"/>
          <w:szCs w:val="24"/>
        </w:rPr>
        <w:t>Observasi, yaitu dengan mengumpulakan objek yang diteliti secara langsung di lapangan dengan mencatat kondisi aktual persediaan atau barang yang ada di instansi tersebut. Hal ini bertujuan untuk mengetahui dan memperoleh gambaran umum situasi dan kondisi yang terjadi di dalam perkembangan lingkungan objek penelitian dan menentukan kerangka berpikir dalam mencari pemecahan masalah.</w:t>
      </w:r>
    </w:p>
    <w:p w:rsidR="00717DD2" w:rsidRPr="00717DD2" w:rsidRDefault="00717DD2" w:rsidP="007C686F">
      <w:pPr>
        <w:pStyle w:val="ListParagraph"/>
        <w:numPr>
          <w:ilvl w:val="0"/>
          <w:numId w:val="13"/>
        </w:numPr>
        <w:autoSpaceDE w:val="0"/>
        <w:autoSpaceDN w:val="0"/>
        <w:adjustRightInd w:val="0"/>
        <w:spacing w:after="0" w:line="360" w:lineRule="auto"/>
        <w:ind w:left="1134" w:hanging="284"/>
        <w:jc w:val="both"/>
        <w:rPr>
          <w:rFonts w:ascii="Times New Roman" w:hAnsi="Times New Roman" w:cs="Times New Roman"/>
          <w:sz w:val="20"/>
          <w:szCs w:val="24"/>
        </w:rPr>
      </w:pPr>
      <w:r w:rsidRPr="00717DD2">
        <w:rPr>
          <w:rFonts w:ascii="Times New Roman" w:hAnsi="Times New Roman" w:cs="Times New Roman"/>
          <w:sz w:val="20"/>
          <w:szCs w:val="24"/>
        </w:rPr>
        <w:t>Wawancara, yaitu dengan tanya jawab langsung dengan bagian pengurus barang dan pihak-pihak yang berkaitan dengan masalah yang diteliti berupa opini atau pendapat mengenai data-data yang berkitan dengan objek yang diteliti.  Hal ini bertujuan untuk mengetahui atau memperoleh informasi yang lebih detail dan jelas untuk objek penelitian. Wawancara ini juga dilakukan untuk menyesuaikan (konfirmasi) hasil observasi apakah sudah sesuai dengan kondisi aktual pada Dinas Perhubungan Kota Malang.</w:t>
      </w:r>
    </w:p>
    <w:p w:rsidR="00717DD2" w:rsidRPr="00717DD2" w:rsidRDefault="00717DD2" w:rsidP="007C686F">
      <w:pPr>
        <w:pStyle w:val="ListParagraph"/>
        <w:numPr>
          <w:ilvl w:val="0"/>
          <w:numId w:val="13"/>
        </w:numPr>
        <w:autoSpaceDE w:val="0"/>
        <w:autoSpaceDN w:val="0"/>
        <w:adjustRightInd w:val="0"/>
        <w:spacing w:after="0" w:line="360" w:lineRule="auto"/>
        <w:ind w:left="1134" w:hanging="284"/>
        <w:jc w:val="both"/>
        <w:rPr>
          <w:rFonts w:ascii="Times New Roman" w:hAnsi="Times New Roman" w:cs="Times New Roman"/>
          <w:sz w:val="20"/>
          <w:szCs w:val="24"/>
        </w:rPr>
      </w:pPr>
      <w:r w:rsidRPr="00717DD2">
        <w:rPr>
          <w:rFonts w:ascii="Times New Roman" w:hAnsi="Times New Roman" w:cs="Times New Roman"/>
          <w:sz w:val="20"/>
          <w:szCs w:val="24"/>
        </w:rPr>
        <w:t>Dokumentasi instansi, yaitu dengan cara mencatat, menyalin dan meng-</w:t>
      </w:r>
      <w:r w:rsidRPr="00717DD2">
        <w:rPr>
          <w:rFonts w:ascii="Times New Roman" w:hAnsi="Times New Roman" w:cs="Times New Roman"/>
          <w:i/>
          <w:sz w:val="20"/>
          <w:szCs w:val="24"/>
        </w:rPr>
        <w:t>copy</w:t>
      </w:r>
      <w:r w:rsidRPr="00717DD2">
        <w:rPr>
          <w:rFonts w:ascii="Times New Roman" w:hAnsi="Times New Roman" w:cs="Times New Roman"/>
          <w:sz w:val="20"/>
          <w:szCs w:val="24"/>
        </w:rPr>
        <w:t xml:space="preserve"> data-data atau arsip-arsip yang diperoleh instansi berupa data persediaan dan sistem pembelian barang dan untuk mengumpulkan data-data dari objek penelitian yang terkait dengan permasalahan yang diteliti.</w:t>
      </w:r>
    </w:p>
    <w:p w:rsidR="0062660F" w:rsidRDefault="00717DD2" w:rsidP="007C686F">
      <w:pPr>
        <w:autoSpaceDE w:val="0"/>
        <w:autoSpaceDN w:val="0"/>
        <w:adjustRightInd w:val="0"/>
        <w:spacing w:after="0" w:line="360" w:lineRule="auto"/>
        <w:ind w:firstLine="720"/>
        <w:jc w:val="both"/>
        <w:rPr>
          <w:rFonts w:ascii="Times New Roman" w:hAnsi="Times New Roman" w:cs="Times New Roman"/>
          <w:sz w:val="20"/>
          <w:szCs w:val="24"/>
        </w:rPr>
      </w:pPr>
      <w:r w:rsidRPr="00717DD2">
        <w:rPr>
          <w:rFonts w:ascii="Times New Roman" w:hAnsi="Times New Roman" w:cs="Times New Roman"/>
          <w:sz w:val="20"/>
          <w:szCs w:val="24"/>
        </w:rPr>
        <w:t>Data yang diperoleh dari hasil observasi, wawancara dan dokumen-dokumen pada instansi kemudian dianalisis untuk menjawab pertanyaan yang telah dirumuskan dalam rumusan masalah. Menggunakan analisis deskriptif untuk menilai kebijakan akuntansi dalam pengukuran persediaan pada intansi tersebut. Analisis data secara deskriptif kualitatif dalam penelitian ini adalah dengan cara membandingkan kriteria kebijakan akuntansi yang di gunakan dalam pengukuran persediaan sesuai dengan Pernyataan Standar Akuntansi Pemerintahan nomor 05 (PSAP 05) tentang Akuntansi Persediaan. Menggunakan analisis deskriptif untuk melihat berapa banyak persediaan barang yang dideskripsikan sebagai aset lancar pada instansi tersebut dan bagaiman kebijakan akuntansi yang digunakan dalam pengukuran persediaan sesuai Pernyataan Standar Akuntansi Pemerintahan nomor 05 (PSAP 05) tentang Akuntansi Persediaan.</w:t>
      </w:r>
    </w:p>
    <w:p w:rsidR="007C686F" w:rsidRDefault="007C686F" w:rsidP="007C686F">
      <w:pPr>
        <w:autoSpaceDE w:val="0"/>
        <w:autoSpaceDN w:val="0"/>
        <w:adjustRightInd w:val="0"/>
        <w:spacing w:after="0" w:line="360" w:lineRule="auto"/>
        <w:ind w:firstLine="720"/>
        <w:jc w:val="both"/>
        <w:rPr>
          <w:rFonts w:ascii="Times New Roman" w:hAnsi="Times New Roman" w:cs="Times New Roman"/>
          <w:sz w:val="20"/>
          <w:szCs w:val="24"/>
        </w:rPr>
      </w:pPr>
    </w:p>
    <w:p w:rsidR="00717DD2" w:rsidRDefault="00717DD2" w:rsidP="007C686F">
      <w:pPr>
        <w:autoSpaceDE w:val="0"/>
        <w:autoSpaceDN w:val="0"/>
        <w:adjustRightInd w:val="0"/>
        <w:spacing w:after="0" w:line="360" w:lineRule="auto"/>
        <w:jc w:val="both"/>
        <w:rPr>
          <w:rFonts w:ascii="Times New Roman" w:hAnsi="Times New Roman" w:cs="Times New Roman"/>
          <w:b/>
          <w:szCs w:val="24"/>
        </w:rPr>
      </w:pPr>
      <w:r w:rsidRPr="00717DD2">
        <w:rPr>
          <w:rFonts w:ascii="Times New Roman" w:hAnsi="Times New Roman" w:cs="Times New Roman"/>
          <w:b/>
          <w:szCs w:val="24"/>
        </w:rPr>
        <w:t>PEMBAHASAN</w:t>
      </w:r>
    </w:p>
    <w:p w:rsidR="00717DD2" w:rsidRDefault="00717DD2" w:rsidP="007C686F">
      <w:pPr>
        <w:autoSpaceDE w:val="0"/>
        <w:autoSpaceDN w:val="0"/>
        <w:adjustRightInd w:val="0"/>
        <w:spacing w:after="0" w:line="360" w:lineRule="auto"/>
        <w:jc w:val="both"/>
        <w:rPr>
          <w:rFonts w:ascii="Times New Roman" w:hAnsi="Times New Roman" w:cs="Times New Roman"/>
          <w:sz w:val="20"/>
          <w:szCs w:val="24"/>
        </w:rPr>
      </w:pPr>
      <w:r>
        <w:rPr>
          <w:rFonts w:ascii="Times New Roman" w:hAnsi="Times New Roman" w:cs="Times New Roman"/>
          <w:b/>
          <w:sz w:val="20"/>
          <w:szCs w:val="24"/>
        </w:rPr>
        <w:tab/>
      </w:r>
      <w:r w:rsidR="0001158E" w:rsidRPr="0001158E">
        <w:rPr>
          <w:rFonts w:ascii="Times New Roman" w:hAnsi="Times New Roman" w:cs="Times New Roman"/>
          <w:sz w:val="20"/>
          <w:szCs w:val="24"/>
        </w:rPr>
        <w:t xml:space="preserve">Hasil </w:t>
      </w:r>
      <w:r w:rsidR="0001158E">
        <w:rPr>
          <w:rFonts w:ascii="Times New Roman" w:hAnsi="Times New Roman" w:cs="Times New Roman"/>
          <w:sz w:val="20"/>
          <w:szCs w:val="24"/>
        </w:rPr>
        <w:t>analisis data yang diperoleh yaitu:</w:t>
      </w:r>
    </w:p>
    <w:p w:rsidR="0001158E" w:rsidRPr="00FE283B" w:rsidRDefault="0001158E" w:rsidP="007C686F">
      <w:pPr>
        <w:spacing w:after="0" w:line="360" w:lineRule="auto"/>
        <w:jc w:val="center"/>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01158E">
        <w:rPr>
          <w:rFonts w:ascii="Times New Roman" w:hAnsi="Times New Roman" w:cs="Times New Roman"/>
          <w:b/>
          <w:sz w:val="20"/>
        </w:rPr>
        <w:t xml:space="preserve">Kebijakan dan prosedur pembelian pada  </w:t>
      </w:r>
      <w:r w:rsidRPr="0001158E">
        <w:rPr>
          <w:rFonts w:ascii="Times New Roman" w:hAnsi="Times New Roman" w:cs="Times New Roman"/>
          <w:b/>
          <w:sz w:val="20"/>
        </w:rPr>
        <w:tab/>
      </w:r>
      <w:r w:rsidRPr="0001158E">
        <w:rPr>
          <w:rFonts w:ascii="Times New Roman" w:hAnsi="Times New Roman" w:cs="Times New Roman"/>
          <w:b/>
          <w:sz w:val="20"/>
        </w:rPr>
        <w:tab/>
      </w:r>
      <w:r w:rsidRPr="0001158E">
        <w:rPr>
          <w:rFonts w:ascii="Times New Roman" w:hAnsi="Times New Roman" w:cs="Times New Roman"/>
          <w:b/>
          <w:sz w:val="20"/>
        </w:rPr>
        <w:tab/>
        <w:t>Dinas Perhubungan Kota Malang</w:t>
      </w:r>
    </w:p>
    <w:tbl>
      <w:tblPr>
        <w:tblStyle w:val="TableGrid"/>
        <w:tblW w:w="9322" w:type="dxa"/>
        <w:tblLayout w:type="fixed"/>
        <w:tblLook w:val="04A0"/>
      </w:tblPr>
      <w:tblGrid>
        <w:gridCol w:w="534"/>
        <w:gridCol w:w="1984"/>
        <w:gridCol w:w="284"/>
        <w:gridCol w:w="2124"/>
        <w:gridCol w:w="1137"/>
        <w:gridCol w:w="991"/>
        <w:gridCol w:w="851"/>
        <w:gridCol w:w="1417"/>
      </w:tblGrid>
      <w:tr w:rsidR="0001158E" w:rsidRPr="0001158E" w:rsidTr="00162889">
        <w:tc>
          <w:tcPr>
            <w:tcW w:w="534"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No</w:t>
            </w:r>
          </w:p>
        </w:tc>
        <w:tc>
          <w:tcPr>
            <w:tcW w:w="1984"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 xml:space="preserve">Unsur sistem kebijakan </w:t>
            </w:r>
          </w:p>
        </w:tc>
        <w:tc>
          <w:tcPr>
            <w:tcW w:w="2408" w:type="dxa"/>
            <w:gridSpan w:val="2"/>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Indikator</w:t>
            </w:r>
          </w:p>
        </w:tc>
        <w:tc>
          <w:tcPr>
            <w:tcW w:w="1137"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 xml:space="preserve">Penelitian </w:t>
            </w:r>
          </w:p>
        </w:tc>
        <w:tc>
          <w:tcPr>
            <w:tcW w:w="991"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 xml:space="preserve">Teori </w:t>
            </w:r>
          </w:p>
        </w:tc>
        <w:tc>
          <w:tcPr>
            <w:tcW w:w="2268" w:type="dxa"/>
            <w:gridSpan w:val="2"/>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Kesimpulan</w:t>
            </w: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408" w:type="dxa"/>
            <w:gridSpan w:val="2"/>
            <w:vMerge/>
          </w:tcPr>
          <w:p w:rsidR="0001158E" w:rsidRPr="0001158E" w:rsidRDefault="0001158E" w:rsidP="007C686F">
            <w:pPr>
              <w:spacing w:line="360" w:lineRule="auto"/>
              <w:jc w:val="center"/>
              <w:rPr>
                <w:rFonts w:ascii="Times New Roman" w:hAnsi="Times New Roman" w:cs="Times New Roman"/>
                <w:sz w:val="20"/>
                <w:szCs w:val="20"/>
              </w:rPr>
            </w:pPr>
          </w:p>
        </w:tc>
        <w:tc>
          <w:tcPr>
            <w:tcW w:w="1137"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991"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Tidak sesuai</w:t>
            </w:r>
          </w:p>
        </w:tc>
      </w:tr>
      <w:tr w:rsidR="0001158E" w:rsidRPr="0001158E" w:rsidTr="00162889">
        <w:tc>
          <w:tcPr>
            <w:tcW w:w="534"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1</w:t>
            </w:r>
          </w:p>
        </w:tc>
        <w:tc>
          <w:tcPr>
            <w:tcW w:w="1984" w:type="dxa"/>
            <w:vMerge w:val="restart"/>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Stuktur Organisasi</w:t>
            </w:r>
          </w:p>
        </w:tc>
        <w:tc>
          <w:tcPr>
            <w:tcW w:w="284"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1</w:t>
            </w: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2</w:t>
            </w: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3</w:t>
            </w: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4</w:t>
            </w: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5</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6</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7</w:t>
            </w: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gudang</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 xml:space="preserve">Sesuai </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pembelian</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 xml:space="preserve">Ada </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penerimaan</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akuntansi</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pembelian terpisah dari fungsi penerimaan</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Terpisah</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Terpisah</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pembelian terpisah dari akuntansi</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Transaksi pembelian tidak boleh dilakukan oleh satu orang</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&gt;1</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&gt;1</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7</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0</w:t>
            </w:r>
          </w:p>
        </w:tc>
      </w:tr>
      <w:tr w:rsidR="0001158E" w:rsidRPr="0001158E" w:rsidTr="00162889">
        <w:tc>
          <w:tcPr>
            <w:tcW w:w="534"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2</w:t>
            </w:r>
          </w:p>
        </w:tc>
        <w:tc>
          <w:tcPr>
            <w:tcW w:w="1984" w:type="dxa"/>
            <w:vMerge w:val="restart"/>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Sistem wewenang dan prosedur pencatatan</w:t>
            </w:r>
          </w:p>
        </w:tc>
        <w:tc>
          <w:tcPr>
            <w:tcW w:w="284" w:type="dxa"/>
            <w:vMerge w:val="restart"/>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1</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2</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3</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4</w:t>
            </w: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Pemasok dipilih berdasarkan jawaban penawaran harga</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Ya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Fungsi penerimaan melakukan pemeriksaan barang dari pemasok didasarkan surat order pembelian</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Ya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Pembayaran faktur sesuai syarat pembayaran</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Ya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tc>
      </w:tr>
      <w:tr w:rsidR="0001158E" w:rsidRPr="0001158E" w:rsidTr="00162889">
        <w:tc>
          <w:tcPr>
            <w:tcW w:w="53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vMerge/>
          </w:tcPr>
          <w:p w:rsidR="0001158E" w:rsidRPr="0001158E" w:rsidRDefault="0001158E" w:rsidP="007C686F">
            <w:pPr>
              <w:spacing w:line="360" w:lineRule="auto"/>
              <w:rPr>
                <w:rFonts w:ascii="Times New Roman" w:hAnsi="Times New Roman" w:cs="Times New Roman"/>
                <w:sz w:val="20"/>
                <w:szCs w:val="20"/>
              </w:rPr>
            </w:pPr>
          </w:p>
        </w:tc>
        <w:tc>
          <w:tcPr>
            <w:tcW w:w="284" w:type="dxa"/>
            <w:vMerge/>
          </w:tcPr>
          <w:p w:rsidR="0001158E" w:rsidRPr="0001158E" w:rsidRDefault="0001158E" w:rsidP="007C686F">
            <w:pPr>
              <w:spacing w:line="360" w:lineRule="auto"/>
              <w:jc w:val="center"/>
              <w:rPr>
                <w:rFonts w:ascii="Times New Roman" w:hAnsi="Times New Roman" w:cs="Times New Roman"/>
                <w:sz w:val="20"/>
                <w:szCs w:val="20"/>
              </w:rPr>
            </w:pP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 xml:space="preserve">Pencatatan persediaan menggunakan metode periodik dengan melakukan </w:t>
            </w:r>
            <w:r w:rsidRPr="0001158E">
              <w:rPr>
                <w:rFonts w:ascii="Times New Roman" w:hAnsi="Times New Roman" w:cs="Times New Roman"/>
                <w:i/>
                <w:sz w:val="20"/>
                <w:szCs w:val="20"/>
              </w:rPr>
              <w:t>stock opname</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Ya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lastRenderedPageBreak/>
              <w:t>4</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lastRenderedPageBreak/>
              <w:t>0</w:t>
            </w:r>
          </w:p>
        </w:tc>
      </w:tr>
      <w:tr w:rsidR="0001158E" w:rsidRPr="0001158E" w:rsidTr="00162889">
        <w:tc>
          <w:tcPr>
            <w:tcW w:w="534"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lastRenderedPageBreak/>
              <w:t>3</w:t>
            </w:r>
          </w:p>
        </w:tc>
        <w:tc>
          <w:tcPr>
            <w:tcW w:w="198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Kualitas karyawan total</w:t>
            </w:r>
          </w:p>
        </w:tc>
        <w:tc>
          <w:tcPr>
            <w:tcW w:w="284"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1</w:t>
            </w: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Seleksi pegawai</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 xml:space="preserve">Tidak </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Ya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Tidak sesuai</w:t>
            </w:r>
          </w:p>
        </w:tc>
      </w:tr>
      <w:tr w:rsidR="0001158E" w:rsidRPr="0001158E" w:rsidTr="00162889">
        <w:tc>
          <w:tcPr>
            <w:tcW w:w="534" w:type="dxa"/>
          </w:tcPr>
          <w:p w:rsidR="0001158E" w:rsidRPr="0001158E" w:rsidRDefault="0001158E" w:rsidP="007C686F">
            <w:pPr>
              <w:spacing w:line="360" w:lineRule="auto"/>
              <w:jc w:val="center"/>
              <w:rPr>
                <w:rFonts w:ascii="Times New Roman" w:hAnsi="Times New Roman" w:cs="Times New Roman"/>
                <w:sz w:val="20"/>
                <w:szCs w:val="20"/>
              </w:rPr>
            </w:pPr>
          </w:p>
        </w:tc>
        <w:tc>
          <w:tcPr>
            <w:tcW w:w="1984" w:type="dxa"/>
          </w:tcPr>
          <w:p w:rsidR="0001158E" w:rsidRPr="0001158E" w:rsidRDefault="0001158E" w:rsidP="007C686F">
            <w:pPr>
              <w:spacing w:line="360" w:lineRule="auto"/>
              <w:rPr>
                <w:rFonts w:ascii="Times New Roman" w:hAnsi="Times New Roman" w:cs="Times New Roman"/>
                <w:sz w:val="20"/>
                <w:szCs w:val="20"/>
              </w:rPr>
            </w:pPr>
          </w:p>
        </w:tc>
        <w:tc>
          <w:tcPr>
            <w:tcW w:w="284"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2</w:t>
            </w:r>
          </w:p>
        </w:tc>
        <w:tc>
          <w:tcPr>
            <w:tcW w:w="2124" w:type="dxa"/>
          </w:tcPr>
          <w:p w:rsidR="0001158E" w:rsidRPr="0001158E" w:rsidRDefault="0001158E" w:rsidP="007C686F">
            <w:pPr>
              <w:spacing w:line="360" w:lineRule="auto"/>
              <w:rPr>
                <w:rFonts w:ascii="Times New Roman" w:hAnsi="Times New Roman" w:cs="Times New Roman"/>
                <w:sz w:val="20"/>
                <w:szCs w:val="20"/>
              </w:rPr>
            </w:pPr>
            <w:r w:rsidRPr="0001158E">
              <w:rPr>
                <w:rFonts w:ascii="Times New Roman" w:hAnsi="Times New Roman" w:cs="Times New Roman"/>
                <w:sz w:val="20"/>
                <w:szCs w:val="20"/>
              </w:rPr>
              <w:t>Pengembangan pegawai</w:t>
            </w:r>
          </w:p>
        </w:tc>
        <w:tc>
          <w:tcPr>
            <w:tcW w:w="1137"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Ada</w:t>
            </w:r>
          </w:p>
        </w:tc>
        <w:tc>
          <w:tcPr>
            <w:tcW w:w="99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Ya</w:t>
            </w:r>
          </w:p>
        </w:tc>
        <w:tc>
          <w:tcPr>
            <w:tcW w:w="851" w:type="dxa"/>
          </w:tcPr>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Sesuai</w:t>
            </w: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1</w:t>
            </w:r>
          </w:p>
        </w:tc>
        <w:tc>
          <w:tcPr>
            <w:tcW w:w="1417" w:type="dxa"/>
          </w:tcPr>
          <w:p w:rsidR="0001158E" w:rsidRPr="0001158E" w:rsidRDefault="0001158E" w:rsidP="007C686F">
            <w:pPr>
              <w:spacing w:line="360" w:lineRule="auto"/>
              <w:jc w:val="center"/>
              <w:rPr>
                <w:rFonts w:ascii="Times New Roman" w:hAnsi="Times New Roman" w:cs="Times New Roman"/>
                <w:sz w:val="20"/>
                <w:szCs w:val="20"/>
              </w:rPr>
            </w:pPr>
          </w:p>
          <w:p w:rsidR="0001158E" w:rsidRPr="0001158E" w:rsidRDefault="0001158E" w:rsidP="007C686F">
            <w:pPr>
              <w:spacing w:line="360" w:lineRule="auto"/>
              <w:jc w:val="center"/>
              <w:rPr>
                <w:rFonts w:ascii="Times New Roman" w:hAnsi="Times New Roman" w:cs="Times New Roman"/>
                <w:sz w:val="20"/>
                <w:szCs w:val="20"/>
              </w:rPr>
            </w:pPr>
            <w:r w:rsidRPr="0001158E">
              <w:rPr>
                <w:rFonts w:ascii="Times New Roman" w:hAnsi="Times New Roman" w:cs="Times New Roman"/>
                <w:sz w:val="20"/>
                <w:szCs w:val="20"/>
              </w:rPr>
              <w:t>1</w:t>
            </w:r>
          </w:p>
        </w:tc>
      </w:tr>
    </w:tbl>
    <w:p w:rsidR="0062660F" w:rsidRPr="008A2266" w:rsidRDefault="0001158E" w:rsidP="007C686F">
      <w:pPr>
        <w:spacing w:line="360" w:lineRule="auto"/>
        <w:rPr>
          <w:rFonts w:ascii="Times New Roman" w:hAnsi="Times New Roman" w:cs="Times New Roman"/>
          <w:sz w:val="20"/>
        </w:rPr>
      </w:pPr>
      <w:r w:rsidRPr="0001158E">
        <w:rPr>
          <w:rFonts w:ascii="Times New Roman" w:hAnsi="Times New Roman" w:cs="Times New Roman"/>
          <w:sz w:val="20"/>
        </w:rPr>
        <w:t>Sumber: Hasil Analisis</w:t>
      </w:r>
    </w:p>
    <w:p w:rsidR="0001158E" w:rsidRPr="0001158E" w:rsidRDefault="008A2266" w:rsidP="007C686F">
      <w:pPr>
        <w:pStyle w:val="BodyText"/>
        <w:tabs>
          <w:tab w:val="left" w:pos="400"/>
          <w:tab w:val="left" w:pos="600"/>
          <w:tab w:val="left" w:pos="1100"/>
        </w:tabs>
        <w:spacing w:line="360" w:lineRule="auto"/>
        <w:rPr>
          <w:color w:val="1E1E1E" w:themeColor="text1"/>
          <w:sz w:val="20"/>
          <w:szCs w:val="24"/>
        </w:rPr>
      </w:pPr>
      <w:r>
        <w:rPr>
          <w:color w:val="1E1E1E" w:themeColor="text1"/>
          <w:sz w:val="20"/>
          <w:szCs w:val="24"/>
        </w:rPr>
        <w:tab/>
      </w:r>
      <w:r w:rsidR="0001158E" w:rsidRPr="0001158E">
        <w:rPr>
          <w:color w:val="1E1E1E" w:themeColor="text1"/>
          <w:sz w:val="20"/>
          <w:szCs w:val="24"/>
        </w:rPr>
        <w:t>Berdasark</w:t>
      </w:r>
      <w:r w:rsidR="0001158E">
        <w:rPr>
          <w:color w:val="1E1E1E" w:themeColor="text1"/>
          <w:sz w:val="20"/>
          <w:szCs w:val="24"/>
        </w:rPr>
        <w:t xml:space="preserve">an hasil analisis pada tabel </w:t>
      </w:r>
      <w:r w:rsidR="0001158E" w:rsidRPr="0001158E">
        <w:rPr>
          <w:color w:val="1E1E1E" w:themeColor="text1"/>
          <w:sz w:val="20"/>
          <w:szCs w:val="24"/>
        </w:rPr>
        <w:t>diatas dapat diambil kesimpulan bahwa terdapat ketidak sesuaian antar praktek kebijakan akuntansi yang digunakan untuk pengukuran persediaan menurut teori dan aktualnya di Dinas Perhubungan Kota Malang, ketidak sesuaian itu sebesar 1,% dan kesamaannya sebesar 99,% berdasarkan perbandingan antara kebijakan akuntansi dalam pengukuran persediaan menurut Mulyadi dan aktualnya dan berdasarkan kebijakan akuntansi sesuai PERMENDAGRI nomor 64. Dilihat dari prosentase ketidak sesuaian dan kesamaan tersebut peneliti dapat menyimpulkan bahwa kebijakan akuntansi dalam pengukuran persediaan di Dinas Perhubungan Kota Malang sudah sangat baik karena prosedur dan kebijakannnya sudah sesuai dengan Peraturan Pemerintah Nomor 71 Tahun 2010 tentang Pernyataan Standar Akuntansi Pemerintahan Nomor 05 (PSAP 05) yaitu Akuntansi Persediaan.</w:t>
      </w:r>
    </w:p>
    <w:p w:rsidR="0001158E" w:rsidRDefault="0001158E" w:rsidP="007C686F">
      <w:pPr>
        <w:pStyle w:val="BodyText"/>
        <w:tabs>
          <w:tab w:val="left" w:pos="400"/>
          <w:tab w:val="left" w:pos="600"/>
          <w:tab w:val="left" w:pos="1100"/>
        </w:tabs>
        <w:spacing w:line="360" w:lineRule="auto"/>
        <w:rPr>
          <w:color w:val="1E1E1E" w:themeColor="text1"/>
          <w:sz w:val="20"/>
          <w:szCs w:val="24"/>
        </w:rPr>
      </w:pPr>
      <w:r>
        <w:rPr>
          <w:color w:val="1E1E1E" w:themeColor="text1"/>
          <w:sz w:val="20"/>
          <w:szCs w:val="24"/>
        </w:rPr>
        <w:tab/>
      </w:r>
      <w:r w:rsidRPr="0001158E">
        <w:rPr>
          <w:color w:val="1E1E1E" w:themeColor="text1"/>
          <w:sz w:val="20"/>
          <w:szCs w:val="24"/>
        </w:rPr>
        <w:t xml:space="preserve">Dari unsur sistem kebijakan diatas penulis dapat menganalisis alur sistem pembelian dari wawancara dengan Bapak Toufik selaku pengurus barang pada Dinas Perhubungan Kota Malang. Berhubung tidak ada </w:t>
      </w:r>
      <w:r w:rsidRPr="0001158E">
        <w:rPr>
          <w:i/>
          <w:color w:val="1E1E1E" w:themeColor="text1"/>
          <w:sz w:val="20"/>
          <w:szCs w:val="24"/>
        </w:rPr>
        <w:t>flowchart</w:t>
      </w:r>
      <w:r w:rsidRPr="0001158E">
        <w:rPr>
          <w:color w:val="1E1E1E" w:themeColor="text1"/>
          <w:sz w:val="20"/>
          <w:szCs w:val="24"/>
        </w:rPr>
        <w:t xml:space="preserve"> atau alur mengenai sistem pembelian tersebut. Menurut teori yang dikemukan Mulyadi transaksi pembelian dari awal sampai akhir tidak boleh dikerjakan oleh satu fungsi. Perangkapan tugas pada fungsi pembelian dan penerimaan pada Dinas Perhubungan Kota Malang sudah baik karena semua fungsi melakukan tugasnya secara terpisah, hal tersebut dapat dilihat pad</w:t>
      </w:r>
      <w:r>
        <w:rPr>
          <w:color w:val="1E1E1E" w:themeColor="text1"/>
          <w:sz w:val="20"/>
          <w:szCs w:val="24"/>
        </w:rPr>
        <w:t>a bagan</w:t>
      </w:r>
      <w:r w:rsidRPr="0001158E">
        <w:rPr>
          <w:color w:val="1E1E1E" w:themeColor="text1"/>
          <w:sz w:val="20"/>
          <w:szCs w:val="24"/>
        </w:rPr>
        <w:t xml:space="preserve"> berikut.</w:t>
      </w:r>
    </w:p>
    <w:p w:rsidR="007C686F" w:rsidRDefault="007C686F" w:rsidP="007C686F">
      <w:pPr>
        <w:pStyle w:val="BodyText"/>
        <w:tabs>
          <w:tab w:val="left" w:pos="400"/>
          <w:tab w:val="left" w:pos="600"/>
          <w:tab w:val="left" w:pos="1100"/>
        </w:tabs>
        <w:spacing w:line="360" w:lineRule="auto"/>
        <w:rPr>
          <w:color w:val="1E1E1E" w:themeColor="text1"/>
          <w:sz w:val="20"/>
          <w:szCs w:val="24"/>
        </w:rPr>
      </w:pPr>
      <w:r>
        <w:rPr>
          <w:noProof/>
          <w:color w:val="1E1E1E" w:themeColor="text1"/>
          <w:sz w:val="20"/>
          <w:szCs w:val="24"/>
          <w:lang w:eastAsia="id-ID"/>
        </w:rPr>
        <w:drawing>
          <wp:anchor distT="0" distB="0" distL="114300" distR="114300" simplePos="0" relativeHeight="251663872" behindDoc="1" locked="0" layoutInCell="1" allowOverlap="1">
            <wp:simplePos x="0" y="0"/>
            <wp:positionH relativeFrom="column">
              <wp:posOffset>-154305</wp:posOffset>
            </wp:positionH>
            <wp:positionV relativeFrom="paragraph">
              <wp:posOffset>207645</wp:posOffset>
            </wp:positionV>
            <wp:extent cx="5676900" cy="2543175"/>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6096" t="40645" r="14343" b="15483"/>
                    <a:stretch>
                      <a:fillRect/>
                    </a:stretch>
                  </pic:blipFill>
                  <pic:spPr bwMode="auto">
                    <a:xfrm>
                      <a:off x="0" y="0"/>
                      <a:ext cx="5676900" cy="2543175"/>
                    </a:xfrm>
                    <a:prstGeom prst="rect">
                      <a:avLst/>
                    </a:prstGeom>
                    <a:noFill/>
                    <a:ln w="9525">
                      <a:noFill/>
                      <a:miter lim="800000"/>
                      <a:headEnd/>
                      <a:tailEnd/>
                    </a:ln>
                  </pic:spPr>
                </pic:pic>
              </a:graphicData>
            </a:graphic>
          </wp:anchor>
        </w:drawing>
      </w:r>
    </w:p>
    <w:p w:rsidR="007C686F" w:rsidRPr="0001158E" w:rsidRDefault="007C686F" w:rsidP="007C686F">
      <w:pPr>
        <w:pStyle w:val="BodyText"/>
        <w:tabs>
          <w:tab w:val="left" w:pos="400"/>
          <w:tab w:val="left" w:pos="600"/>
          <w:tab w:val="left" w:pos="1100"/>
        </w:tabs>
        <w:spacing w:line="360" w:lineRule="auto"/>
        <w:rPr>
          <w:color w:val="1E1E1E" w:themeColor="text1"/>
          <w:sz w:val="16"/>
          <w:szCs w:val="24"/>
        </w:rPr>
      </w:pPr>
    </w:p>
    <w:p w:rsidR="0062660F" w:rsidRDefault="0062660F" w:rsidP="007C686F">
      <w:pPr>
        <w:spacing w:after="0" w:line="360" w:lineRule="auto"/>
        <w:jc w:val="both"/>
        <w:rPr>
          <w:rFonts w:ascii="Times New Roman" w:hAnsi="Times New Roman" w:cs="Times New Roman"/>
          <w:sz w:val="20"/>
        </w:rPr>
      </w:pPr>
    </w:p>
    <w:p w:rsidR="0062660F" w:rsidRDefault="0062660F" w:rsidP="007C686F">
      <w:pPr>
        <w:spacing w:after="0" w:line="360" w:lineRule="auto"/>
        <w:jc w:val="both"/>
        <w:rPr>
          <w:rFonts w:ascii="Times New Roman" w:hAnsi="Times New Roman" w:cs="Times New Roman"/>
          <w:sz w:val="20"/>
        </w:rPr>
      </w:pPr>
    </w:p>
    <w:p w:rsidR="0001158E" w:rsidRDefault="0001158E" w:rsidP="007C686F">
      <w:pPr>
        <w:spacing w:after="0" w:line="360" w:lineRule="auto"/>
        <w:jc w:val="both"/>
        <w:rPr>
          <w:rFonts w:ascii="Times New Roman" w:hAnsi="Times New Roman" w:cs="Times New Roman"/>
          <w:sz w:val="20"/>
        </w:rPr>
      </w:pPr>
    </w:p>
    <w:p w:rsidR="00092562" w:rsidRDefault="00092562" w:rsidP="007C686F">
      <w:pPr>
        <w:spacing w:after="0" w:line="360" w:lineRule="auto"/>
        <w:jc w:val="both"/>
        <w:rPr>
          <w:rFonts w:ascii="Times New Roman" w:hAnsi="Times New Roman" w:cs="Times New Roman"/>
          <w:sz w:val="20"/>
        </w:rPr>
      </w:pPr>
    </w:p>
    <w:p w:rsidR="00092562" w:rsidRPr="0001158E" w:rsidRDefault="00092562" w:rsidP="007C686F">
      <w:pPr>
        <w:spacing w:after="0" w:line="360" w:lineRule="auto"/>
        <w:jc w:val="both"/>
        <w:rPr>
          <w:rFonts w:ascii="Times New Roman" w:hAnsi="Times New Roman" w:cs="Times New Roman"/>
          <w:sz w:val="20"/>
        </w:rPr>
      </w:pPr>
    </w:p>
    <w:p w:rsidR="0001158E" w:rsidRPr="0001158E" w:rsidRDefault="0001158E" w:rsidP="007C686F">
      <w:pPr>
        <w:spacing w:after="0" w:line="360" w:lineRule="auto"/>
        <w:jc w:val="both"/>
        <w:rPr>
          <w:rFonts w:ascii="Times New Roman" w:hAnsi="Times New Roman" w:cs="Times New Roman"/>
          <w:sz w:val="20"/>
        </w:rPr>
      </w:pPr>
    </w:p>
    <w:p w:rsidR="0001158E" w:rsidRDefault="0001158E" w:rsidP="007C686F">
      <w:pPr>
        <w:spacing w:line="360" w:lineRule="auto"/>
        <w:jc w:val="both"/>
        <w:rPr>
          <w:rFonts w:ascii="Times New Roman" w:hAnsi="Times New Roman" w:cs="Times New Roman"/>
          <w:sz w:val="20"/>
        </w:rPr>
      </w:pPr>
    </w:p>
    <w:p w:rsidR="007C686F" w:rsidRDefault="007C686F" w:rsidP="007C686F">
      <w:pPr>
        <w:spacing w:line="360" w:lineRule="auto"/>
        <w:jc w:val="both"/>
        <w:rPr>
          <w:rFonts w:ascii="Times New Roman" w:hAnsi="Times New Roman" w:cs="Times New Roman"/>
          <w:sz w:val="20"/>
        </w:rPr>
      </w:pPr>
    </w:p>
    <w:p w:rsidR="007C686F" w:rsidRDefault="007C686F" w:rsidP="007C686F">
      <w:pPr>
        <w:spacing w:line="360" w:lineRule="auto"/>
        <w:jc w:val="both"/>
        <w:rPr>
          <w:rFonts w:ascii="Times New Roman" w:hAnsi="Times New Roman" w:cs="Times New Roman"/>
          <w:sz w:val="20"/>
        </w:rPr>
      </w:pPr>
    </w:p>
    <w:p w:rsidR="0062660F" w:rsidRPr="008A2266" w:rsidRDefault="0062660F" w:rsidP="007C686F">
      <w:pPr>
        <w:tabs>
          <w:tab w:val="left" w:pos="3330"/>
        </w:tabs>
        <w:spacing w:after="0" w:line="360" w:lineRule="auto"/>
        <w:jc w:val="both"/>
        <w:rPr>
          <w:rFonts w:ascii="Times New Roman" w:hAnsi="Times New Roman" w:cs="Times New Roman"/>
          <w:b/>
          <w:sz w:val="20"/>
        </w:rPr>
      </w:pPr>
    </w:p>
    <w:p w:rsidR="0021606F" w:rsidRPr="0021606F" w:rsidRDefault="0021606F" w:rsidP="007C686F">
      <w:pPr>
        <w:pStyle w:val="BodyText"/>
        <w:tabs>
          <w:tab w:val="left" w:pos="400"/>
          <w:tab w:val="left" w:pos="600"/>
          <w:tab w:val="left" w:pos="1100"/>
        </w:tabs>
        <w:spacing w:line="360" w:lineRule="auto"/>
        <w:rPr>
          <w:sz w:val="20"/>
          <w:szCs w:val="24"/>
        </w:rPr>
      </w:pPr>
      <w:r>
        <w:rPr>
          <w:szCs w:val="24"/>
        </w:rPr>
        <w:lastRenderedPageBreak/>
        <w:tab/>
        <w:t>P</w:t>
      </w:r>
      <w:r w:rsidRPr="0021606F">
        <w:rPr>
          <w:sz w:val="20"/>
          <w:szCs w:val="24"/>
        </w:rPr>
        <w:t>ada Dinas Perhubungan Kota Malang, dalam pelaporan persediaan tersebut dapat dilihat dari proses pembelian persediaan, pemakaian persediaan sampai dengan sisa persediaan klasifikasi alat tulis kantor selama tahun 2014, juga dapat dicermati bahwa berapakah jumlah penyediaan alat tulias kantor apa saja yang tersisa selama periode akuntansi tersebut.</w:t>
      </w:r>
    </w:p>
    <w:p w:rsidR="0021606F" w:rsidRDefault="00092562" w:rsidP="007C686F">
      <w:pPr>
        <w:pStyle w:val="BodyText"/>
        <w:tabs>
          <w:tab w:val="left" w:pos="400"/>
          <w:tab w:val="left" w:pos="600"/>
          <w:tab w:val="left" w:pos="1100"/>
        </w:tabs>
        <w:spacing w:line="360" w:lineRule="auto"/>
        <w:rPr>
          <w:sz w:val="20"/>
          <w:szCs w:val="24"/>
        </w:rPr>
      </w:pPr>
      <w:r>
        <w:rPr>
          <w:noProof/>
          <w:sz w:val="20"/>
          <w:szCs w:val="24"/>
          <w:lang w:eastAsia="id-ID"/>
        </w:rPr>
        <w:drawing>
          <wp:anchor distT="0" distB="0" distL="114300" distR="114300" simplePos="0" relativeHeight="251661824" behindDoc="1" locked="0" layoutInCell="1" allowOverlap="1">
            <wp:simplePos x="0" y="0"/>
            <wp:positionH relativeFrom="column">
              <wp:posOffset>27660</wp:posOffset>
            </wp:positionH>
            <wp:positionV relativeFrom="paragraph">
              <wp:posOffset>843287</wp:posOffset>
            </wp:positionV>
            <wp:extent cx="4042311" cy="2244437"/>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32362" t="45849" r="31864" b="13530"/>
                    <a:stretch>
                      <a:fillRect/>
                    </a:stretch>
                  </pic:blipFill>
                  <pic:spPr bwMode="auto">
                    <a:xfrm>
                      <a:off x="0" y="0"/>
                      <a:ext cx="4042311" cy="2244437"/>
                    </a:xfrm>
                    <a:prstGeom prst="rect">
                      <a:avLst/>
                    </a:prstGeom>
                    <a:noFill/>
                    <a:ln w="9525">
                      <a:noFill/>
                      <a:miter lim="800000"/>
                      <a:headEnd/>
                      <a:tailEnd/>
                    </a:ln>
                  </pic:spPr>
                </pic:pic>
              </a:graphicData>
            </a:graphic>
          </wp:anchor>
        </w:drawing>
      </w:r>
      <w:r w:rsidR="0021606F">
        <w:rPr>
          <w:sz w:val="20"/>
          <w:szCs w:val="24"/>
        </w:rPr>
        <w:tab/>
      </w:r>
      <w:r w:rsidR="0021606F" w:rsidRPr="0021606F">
        <w:rPr>
          <w:sz w:val="20"/>
          <w:szCs w:val="24"/>
        </w:rPr>
        <w:t xml:space="preserve">Dari data penyediaan Alat Tulis Kantor (ATK) diatas maka dapat dianalisis menggunakan grafik sehingga dapat diketahui berapa jumlah dan berapa persen (%) persediaan yang dibeli, digunakan dan sisa persediaan selama tahun 2014. </w:t>
      </w:r>
    </w:p>
    <w:p w:rsidR="0021606F" w:rsidRDefault="0021606F" w:rsidP="007C686F">
      <w:pPr>
        <w:pStyle w:val="BodyText"/>
        <w:tabs>
          <w:tab w:val="left" w:pos="400"/>
          <w:tab w:val="left" w:pos="600"/>
          <w:tab w:val="left" w:pos="1100"/>
        </w:tabs>
        <w:spacing w:line="360" w:lineRule="auto"/>
        <w:rPr>
          <w:sz w:val="20"/>
          <w:szCs w:val="24"/>
        </w:rPr>
      </w:pPr>
    </w:p>
    <w:p w:rsidR="0021606F" w:rsidRDefault="0021606F" w:rsidP="007C686F">
      <w:pPr>
        <w:pStyle w:val="BodyText"/>
        <w:tabs>
          <w:tab w:val="left" w:pos="400"/>
          <w:tab w:val="left" w:pos="600"/>
          <w:tab w:val="left" w:pos="1100"/>
        </w:tabs>
        <w:spacing w:line="360" w:lineRule="auto"/>
        <w:rPr>
          <w:sz w:val="20"/>
          <w:szCs w:val="24"/>
        </w:rPr>
      </w:pPr>
    </w:p>
    <w:p w:rsidR="0021606F" w:rsidRPr="0021606F" w:rsidRDefault="0021606F" w:rsidP="007C686F">
      <w:pPr>
        <w:pStyle w:val="BodyText"/>
        <w:tabs>
          <w:tab w:val="left" w:pos="400"/>
          <w:tab w:val="left" w:pos="600"/>
          <w:tab w:val="left" w:pos="1100"/>
        </w:tabs>
        <w:spacing w:line="360" w:lineRule="auto"/>
        <w:rPr>
          <w:sz w:val="20"/>
          <w:szCs w:val="24"/>
        </w:rPr>
      </w:pPr>
    </w:p>
    <w:p w:rsidR="00717DD2" w:rsidRPr="00717DD2" w:rsidRDefault="00717DD2" w:rsidP="007C686F">
      <w:pPr>
        <w:autoSpaceDE w:val="0"/>
        <w:autoSpaceDN w:val="0"/>
        <w:adjustRightInd w:val="0"/>
        <w:spacing w:after="0" w:line="360" w:lineRule="auto"/>
        <w:jc w:val="both"/>
        <w:rPr>
          <w:rFonts w:ascii="Times New Roman" w:hAnsi="Times New Roman" w:cs="Times New Roman"/>
          <w:sz w:val="20"/>
          <w:szCs w:val="24"/>
        </w:rPr>
      </w:pPr>
    </w:p>
    <w:p w:rsidR="0021606F" w:rsidRDefault="0021606F" w:rsidP="007C686F">
      <w:pPr>
        <w:spacing w:line="360" w:lineRule="auto"/>
        <w:ind w:left="720"/>
        <w:jc w:val="both"/>
        <w:rPr>
          <w:rFonts w:ascii="Times New Roman" w:hAnsi="Times New Roman" w:cs="Times New Roman"/>
          <w:sz w:val="16"/>
        </w:rPr>
      </w:pPr>
    </w:p>
    <w:p w:rsidR="00092562" w:rsidRDefault="00092562" w:rsidP="007C686F">
      <w:pPr>
        <w:spacing w:line="360" w:lineRule="auto"/>
        <w:rPr>
          <w:rFonts w:ascii="Times New Roman" w:hAnsi="Times New Roman" w:cs="Times New Roman"/>
          <w:b/>
        </w:rPr>
      </w:pPr>
    </w:p>
    <w:p w:rsidR="00185E59" w:rsidRDefault="00185E59" w:rsidP="007C686F">
      <w:pPr>
        <w:spacing w:line="360" w:lineRule="auto"/>
        <w:rPr>
          <w:rFonts w:ascii="Times New Roman" w:hAnsi="Times New Roman" w:cs="Times New Roman"/>
          <w:sz w:val="20"/>
        </w:rPr>
      </w:pPr>
    </w:p>
    <w:p w:rsidR="00185E59" w:rsidRDefault="00185E59" w:rsidP="007C686F">
      <w:pPr>
        <w:spacing w:line="360" w:lineRule="auto"/>
        <w:rPr>
          <w:rFonts w:ascii="Times New Roman" w:hAnsi="Times New Roman" w:cs="Times New Roman"/>
          <w:sz w:val="20"/>
        </w:rPr>
      </w:pPr>
    </w:p>
    <w:p w:rsidR="00185E59" w:rsidRDefault="00185E59" w:rsidP="007C686F">
      <w:pPr>
        <w:spacing w:line="360" w:lineRule="auto"/>
        <w:rPr>
          <w:rFonts w:ascii="Times New Roman" w:hAnsi="Times New Roman" w:cs="Times New Roman"/>
          <w:sz w:val="20"/>
        </w:rPr>
      </w:pPr>
    </w:p>
    <w:p w:rsidR="00663FB8" w:rsidRDefault="00017668" w:rsidP="007C686F">
      <w:pPr>
        <w:spacing w:line="360" w:lineRule="auto"/>
        <w:rPr>
          <w:rFonts w:ascii="Times New Roman" w:hAnsi="Times New Roman" w:cs="Times New Roman"/>
          <w:sz w:val="20"/>
        </w:rPr>
      </w:pPr>
      <w:r>
        <w:rPr>
          <w:rFonts w:ascii="Times New Roman" w:hAnsi="Times New Roman" w:cs="Times New Roman"/>
          <w:noProof/>
          <w:sz w:val="20"/>
          <w:lang w:eastAsia="id-ID"/>
        </w:rPr>
        <w:drawing>
          <wp:anchor distT="0" distB="0" distL="114300" distR="114300" simplePos="0" relativeHeight="251665920" behindDoc="1" locked="0" layoutInCell="1" allowOverlap="1">
            <wp:simplePos x="0" y="0"/>
            <wp:positionH relativeFrom="column">
              <wp:posOffset>-811530</wp:posOffset>
            </wp:positionH>
            <wp:positionV relativeFrom="paragraph">
              <wp:posOffset>293370</wp:posOffset>
            </wp:positionV>
            <wp:extent cx="6629400" cy="3505200"/>
            <wp:effectExtent l="19050" t="0" r="0" b="0"/>
            <wp:wrapNone/>
            <wp:docPr id="11" name="Picture 1" descr="C:\Users\TOSHIBA\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Temp\msohtmlclip1\01\clip_image001.jpg"/>
                    <pic:cNvPicPr>
                      <a:picLocks noChangeAspect="1" noChangeArrowheads="1"/>
                    </pic:cNvPicPr>
                  </pic:nvPicPr>
                  <pic:blipFill>
                    <a:blip r:embed="rId11"/>
                    <a:srcRect l="1504" t="10638" r="1504" b="10638"/>
                    <a:stretch>
                      <a:fillRect/>
                    </a:stretch>
                  </pic:blipFill>
                  <pic:spPr bwMode="auto">
                    <a:xfrm>
                      <a:off x="0" y="0"/>
                      <a:ext cx="6629400" cy="3505200"/>
                    </a:xfrm>
                    <a:prstGeom prst="rect">
                      <a:avLst/>
                    </a:prstGeom>
                    <a:noFill/>
                    <a:ln w="9525">
                      <a:noFill/>
                      <a:miter lim="800000"/>
                      <a:headEnd/>
                      <a:tailEnd/>
                    </a:ln>
                  </pic:spPr>
                </pic:pic>
              </a:graphicData>
            </a:graphic>
          </wp:anchor>
        </w:drawing>
      </w:r>
      <w:r w:rsidR="00663FB8">
        <w:rPr>
          <w:rFonts w:ascii="Times New Roman" w:hAnsi="Times New Roman" w:cs="Times New Roman"/>
          <w:sz w:val="20"/>
        </w:rPr>
        <w:t xml:space="preserve">Dari analisis data diatas diambil dari penyediaan barang </w:t>
      </w:r>
      <w:r w:rsidR="00185E59">
        <w:rPr>
          <w:rFonts w:ascii="Times New Roman" w:hAnsi="Times New Roman" w:cs="Times New Roman"/>
          <w:sz w:val="20"/>
        </w:rPr>
        <w:t xml:space="preserve">klasifikasi Alat Tulis Kantor (ATK) </w:t>
      </w:r>
      <w:r w:rsidR="00663FB8">
        <w:rPr>
          <w:rFonts w:ascii="Times New Roman" w:hAnsi="Times New Roman" w:cs="Times New Roman"/>
          <w:sz w:val="20"/>
        </w:rPr>
        <w:t>selama tahun 2014 sebagai berikut</w:t>
      </w:r>
      <w:r>
        <w:rPr>
          <w:rFonts w:ascii="Times New Roman" w:hAnsi="Times New Roman" w:cs="Times New Roman"/>
          <w:sz w:val="20"/>
        </w:rPr>
        <w:t>:</w:t>
      </w:r>
    </w:p>
    <w:p w:rsidR="00017668" w:rsidRDefault="00017668" w:rsidP="00017668"/>
    <w:p w:rsidR="00017668" w:rsidRDefault="00017668" w:rsidP="00017668"/>
    <w:p w:rsidR="00017668" w:rsidRPr="007E7B73" w:rsidRDefault="00017668" w:rsidP="00017668">
      <w:pPr>
        <w:tabs>
          <w:tab w:val="left" w:pos="8625"/>
        </w:tabs>
      </w:pPr>
      <w:r>
        <w:tab/>
      </w: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r>
        <w:rPr>
          <w:rFonts w:ascii="Times New Roman" w:hAnsi="Times New Roman" w:cs="Times New Roman"/>
          <w:noProof/>
          <w:sz w:val="20"/>
          <w:lang w:eastAsia="id-ID"/>
        </w:rPr>
        <w:lastRenderedPageBreak/>
        <w:drawing>
          <wp:anchor distT="0" distB="0" distL="114300" distR="114300" simplePos="0" relativeHeight="251666944" behindDoc="1" locked="0" layoutInCell="1" allowOverlap="1">
            <wp:simplePos x="0" y="0"/>
            <wp:positionH relativeFrom="column">
              <wp:posOffset>-811530</wp:posOffset>
            </wp:positionH>
            <wp:positionV relativeFrom="paragraph">
              <wp:posOffset>-430530</wp:posOffset>
            </wp:positionV>
            <wp:extent cx="6629400" cy="3857625"/>
            <wp:effectExtent l="19050" t="0" r="0" b="0"/>
            <wp:wrapNone/>
            <wp:docPr id="12" name="Picture 4" descr="C:\Users\TOSHIBA\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AppData\Local\Temp\msohtmlclip1\01\clip_image001.jpg"/>
                    <pic:cNvPicPr>
                      <a:picLocks noChangeAspect="1" noChangeArrowheads="1"/>
                    </pic:cNvPicPr>
                  </pic:nvPicPr>
                  <pic:blipFill>
                    <a:blip r:embed="rId12"/>
                    <a:srcRect l="1396" t="5415" r="1504" b="12766"/>
                    <a:stretch>
                      <a:fillRect/>
                    </a:stretch>
                  </pic:blipFill>
                  <pic:spPr bwMode="auto">
                    <a:xfrm>
                      <a:off x="0" y="0"/>
                      <a:ext cx="6629400" cy="3857625"/>
                    </a:xfrm>
                    <a:prstGeom prst="rect">
                      <a:avLst/>
                    </a:prstGeom>
                    <a:noFill/>
                    <a:ln w="9525">
                      <a:noFill/>
                      <a:miter lim="800000"/>
                      <a:headEnd/>
                      <a:tailEnd/>
                    </a:ln>
                  </pic:spPr>
                </pic:pic>
              </a:graphicData>
            </a:graphic>
          </wp:anchor>
        </w:drawing>
      </w: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Default="00017668" w:rsidP="007C686F">
      <w:pPr>
        <w:spacing w:line="360" w:lineRule="auto"/>
        <w:rPr>
          <w:rFonts w:ascii="Times New Roman" w:hAnsi="Times New Roman" w:cs="Times New Roman"/>
          <w:sz w:val="20"/>
        </w:rPr>
      </w:pPr>
    </w:p>
    <w:p w:rsidR="00017668" w:rsidRPr="00663FB8" w:rsidRDefault="00017668" w:rsidP="007C686F">
      <w:pPr>
        <w:spacing w:line="360" w:lineRule="auto"/>
        <w:rPr>
          <w:rFonts w:ascii="Times New Roman" w:hAnsi="Times New Roman" w:cs="Times New Roman"/>
          <w:sz w:val="20"/>
        </w:rPr>
      </w:pPr>
    </w:p>
    <w:p w:rsidR="00A36DBD" w:rsidRDefault="00185E59" w:rsidP="007C686F">
      <w:pPr>
        <w:spacing w:line="360" w:lineRule="auto"/>
        <w:rPr>
          <w:rFonts w:ascii="Times New Roman" w:hAnsi="Times New Roman" w:cs="Times New Roman"/>
          <w:b/>
        </w:rPr>
      </w:pPr>
      <w:r>
        <w:rPr>
          <w:rFonts w:ascii="Times New Roman" w:hAnsi="Times New Roman" w:cs="Times New Roman"/>
          <w:b/>
          <w:noProof/>
          <w:lang w:eastAsia="id-ID"/>
        </w:rPr>
        <w:drawing>
          <wp:anchor distT="0" distB="0" distL="114300" distR="114300" simplePos="0" relativeHeight="251668992" behindDoc="1" locked="0" layoutInCell="1" allowOverlap="1">
            <wp:simplePos x="0" y="0"/>
            <wp:positionH relativeFrom="column">
              <wp:posOffset>-773430</wp:posOffset>
            </wp:positionH>
            <wp:positionV relativeFrom="paragraph">
              <wp:posOffset>312420</wp:posOffset>
            </wp:positionV>
            <wp:extent cx="6591300" cy="4286250"/>
            <wp:effectExtent l="19050" t="0" r="0" b="0"/>
            <wp:wrapNone/>
            <wp:docPr id="13" name="Picture 1" descr="C:\Users\TOSHIBA\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Temp\msohtmlclip1\01\clip_image001.jpg"/>
                    <pic:cNvPicPr>
                      <a:picLocks noChangeAspect="1" noChangeArrowheads="1"/>
                    </pic:cNvPicPr>
                  </pic:nvPicPr>
                  <pic:blipFill>
                    <a:blip r:embed="rId13"/>
                    <a:srcRect l="2033" t="11579" r="1823" b="11830"/>
                    <a:stretch>
                      <a:fillRect/>
                    </a:stretch>
                  </pic:blipFill>
                  <pic:spPr bwMode="auto">
                    <a:xfrm>
                      <a:off x="0" y="0"/>
                      <a:ext cx="6591300" cy="4286250"/>
                    </a:xfrm>
                    <a:prstGeom prst="rect">
                      <a:avLst/>
                    </a:prstGeom>
                    <a:noFill/>
                    <a:ln w="9525">
                      <a:noFill/>
                      <a:miter lim="800000"/>
                      <a:headEnd/>
                      <a:tailEnd/>
                    </a:ln>
                  </pic:spPr>
                </pic:pic>
              </a:graphicData>
            </a:graphic>
          </wp:anchor>
        </w:drawing>
      </w:r>
    </w:p>
    <w:p w:rsidR="00A36DBD"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Pr="00CD65B4" w:rsidRDefault="00A36DBD" w:rsidP="00A36DBD"/>
    <w:p w:rsidR="00A36DBD" w:rsidRDefault="00A36DBD" w:rsidP="00A36DBD"/>
    <w:p w:rsidR="00A36DBD" w:rsidRPr="00CD65B4" w:rsidRDefault="00185E59" w:rsidP="00A36DBD">
      <w:pPr>
        <w:tabs>
          <w:tab w:val="left" w:pos="6690"/>
        </w:tabs>
      </w:pPr>
      <w:r>
        <w:rPr>
          <w:noProof/>
          <w:lang w:eastAsia="id-ID"/>
        </w:rPr>
        <w:lastRenderedPageBreak/>
        <w:drawing>
          <wp:anchor distT="0" distB="0" distL="114300" distR="114300" simplePos="0" relativeHeight="251670016" behindDoc="1" locked="0" layoutInCell="1" allowOverlap="1">
            <wp:simplePos x="0" y="0"/>
            <wp:positionH relativeFrom="column">
              <wp:posOffset>-659130</wp:posOffset>
            </wp:positionH>
            <wp:positionV relativeFrom="paragraph">
              <wp:posOffset>-373380</wp:posOffset>
            </wp:positionV>
            <wp:extent cx="6210300" cy="1257300"/>
            <wp:effectExtent l="19050" t="0" r="0" b="0"/>
            <wp:wrapNone/>
            <wp:docPr id="14" name="Picture 4" descr="C:\Users\TOSHIBA\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AppData\Local\Temp\msohtmlclip1\01\clip_image001.jpg"/>
                    <pic:cNvPicPr>
                      <a:picLocks noChangeAspect="1" noChangeArrowheads="1"/>
                    </pic:cNvPicPr>
                  </pic:nvPicPr>
                  <pic:blipFill>
                    <a:blip r:embed="rId14"/>
                    <a:srcRect l="1662" t="6108" r="1451" b="71735"/>
                    <a:stretch>
                      <a:fillRect/>
                    </a:stretch>
                  </pic:blipFill>
                  <pic:spPr bwMode="auto">
                    <a:xfrm>
                      <a:off x="0" y="0"/>
                      <a:ext cx="6210300" cy="1257300"/>
                    </a:xfrm>
                    <a:prstGeom prst="rect">
                      <a:avLst/>
                    </a:prstGeom>
                    <a:noFill/>
                    <a:ln w="9525">
                      <a:noFill/>
                      <a:miter lim="800000"/>
                      <a:headEnd/>
                      <a:tailEnd/>
                    </a:ln>
                  </pic:spPr>
                </pic:pic>
              </a:graphicData>
            </a:graphic>
          </wp:anchor>
        </w:drawing>
      </w:r>
      <w:r w:rsidR="00A36DBD">
        <w:tab/>
      </w:r>
    </w:p>
    <w:p w:rsidR="00A36DBD" w:rsidRDefault="00A36DBD" w:rsidP="007C686F">
      <w:pPr>
        <w:spacing w:line="360" w:lineRule="auto"/>
        <w:rPr>
          <w:rFonts w:ascii="Times New Roman" w:hAnsi="Times New Roman" w:cs="Times New Roman"/>
          <w:b/>
        </w:rPr>
      </w:pPr>
    </w:p>
    <w:p w:rsidR="005F18BA" w:rsidRDefault="005F18BA" w:rsidP="007C686F">
      <w:pPr>
        <w:spacing w:line="360" w:lineRule="auto"/>
        <w:rPr>
          <w:rFonts w:ascii="Times New Roman" w:hAnsi="Times New Roman" w:cs="Times New Roman"/>
          <w:b/>
        </w:rPr>
      </w:pPr>
    </w:p>
    <w:p w:rsidR="0021606F" w:rsidRPr="0021606F" w:rsidRDefault="0021606F" w:rsidP="007C686F">
      <w:pPr>
        <w:spacing w:line="360" w:lineRule="auto"/>
        <w:rPr>
          <w:rFonts w:ascii="Times New Roman" w:hAnsi="Times New Roman" w:cs="Times New Roman"/>
          <w:b/>
        </w:rPr>
      </w:pPr>
      <w:r w:rsidRPr="0021606F">
        <w:rPr>
          <w:rFonts w:ascii="Times New Roman" w:hAnsi="Times New Roman" w:cs="Times New Roman"/>
          <w:b/>
        </w:rPr>
        <w:t>KESIMPULAN</w:t>
      </w:r>
    </w:p>
    <w:p w:rsidR="0021606F" w:rsidRPr="0021606F" w:rsidRDefault="0021606F" w:rsidP="007C686F">
      <w:pPr>
        <w:pStyle w:val="BodyText"/>
        <w:tabs>
          <w:tab w:val="left" w:pos="709"/>
          <w:tab w:val="left" w:pos="1300"/>
        </w:tabs>
        <w:spacing w:line="360" w:lineRule="auto"/>
        <w:rPr>
          <w:sz w:val="20"/>
        </w:rPr>
      </w:pPr>
      <w:r>
        <w:rPr>
          <w:rFonts w:eastAsiaTheme="minorHAnsi"/>
          <w:sz w:val="20"/>
        </w:rPr>
        <w:tab/>
      </w:r>
      <w:r w:rsidRPr="0021606F">
        <w:rPr>
          <w:sz w:val="20"/>
        </w:rPr>
        <w:t xml:space="preserve">Berdasarkan dari hasil pengambilan data, wawancara dan pengamatan bahwa prosentase praktek dilapangan sesuai dengan teori sebesar 99% maka dalam Dinas Perhubungan Kota Malang pada bagian pengurus persediaan barang telah sesuai dengan prosedur dan kebijakan pengukuran persediaan dalam Pernyataan Standar Akuntansi Pemerintahan (PSAP 05). Meskipun dalam unsur sistem kebijakan dalam seleksi karyawan di bagian pengurus barang belum diterapkan hal ini disebabkan karena pada bagian pengurus barang diputuskan berdasarkan usulan dari kepala dinas untuk dibuatkan SK Wali Kota untuk pengurus barang dan diikutkan pelatihan tentang pengelolaan barang milik daerah. </w:t>
      </w:r>
    </w:p>
    <w:p w:rsidR="0021606F" w:rsidRPr="0021606F" w:rsidRDefault="0021606F" w:rsidP="007C686F">
      <w:pPr>
        <w:pStyle w:val="BodyText"/>
        <w:tabs>
          <w:tab w:val="left" w:pos="400"/>
          <w:tab w:val="left" w:pos="600"/>
          <w:tab w:val="left" w:pos="1300"/>
        </w:tabs>
        <w:spacing w:line="360" w:lineRule="auto"/>
        <w:rPr>
          <w:b/>
          <w:sz w:val="20"/>
        </w:rPr>
      </w:pPr>
      <w:r w:rsidRPr="0021606F">
        <w:rPr>
          <w:b/>
          <w:sz w:val="20"/>
        </w:rPr>
        <w:t>Saran</w:t>
      </w:r>
    </w:p>
    <w:p w:rsidR="0021606F" w:rsidRPr="0021606F" w:rsidRDefault="00DF51C3" w:rsidP="007C686F">
      <w:pPr>
        <w:pStyle w:val="BodyText"/>
        <w:tabs>
          <w:tab w:val="left" w:pos="400"/>
          <w:tab w:val="left" w:pos="600"/>
          <w:tab w:val="left" w:pos="1300"/>
        </w:tabs>
        <w:spacing w:line="360" w:lineRule="auto"/>
        <w:rPr>
          <w:sz w:val="20"/>
          <w:szCs w:val="24"/>
        </w:rPr>
      </w:pPr>
      <w:r>
        <w:rPr>
          <w:b/>
          <w:szCs w:val="24"/>
        </w:rPr>
        <w:tab/>
      </w:r>
      <w:r w:rsidR="0021606F" w:rsidRPr="0021606F">
        <w:rPr>
          <w:sz w:val="20"/>
          <w:szCs w:val="24"/>
        </w:rPr>
        <w:t>Berdasarkan kesimpulan diatas, maka peneliti memberikan saran kepada Dinas Perhubungan Kota Malangyang dapat digunakan sebagai bahan pertimbangan adalah :</w:t>
      </w:r>
    </w:p>
    <w:p w:rsidR="0021606F" w:rsidRPr="0021606F" w:rsidRDefault="0021606F" w:rsidP="007C686F">
      <w:pPr>
        <w:pStyle w:val="BodyText"/>
        <w:numPr>
          <w:ilvl w:val="0"/>
          <w:numId w:val="15"/>
        </w:numPr>
        <w:tabs>
          <w:tab w:val="left" w:pos="400"/>
          <w:tab w:val="left" w:pos="600"/>
          <w:tab w:val="left" w:pos="1300"/>
        </w:tabs>
        <w:spacing w:line="360" w:lineRule="auto"/>
        <w:ind w:left="709"/>
        <w:rPr>
          <w:sz w:val="20"/>
          <w:szCs w:val="24"/>
        </w:rPr>
      </w:pPr>
      <w:r w:rsidRPr="0021606F">
        <w:rPr>
          <w:sz w:val="20"/>
          <w:szCs w:val="24"/>
        </w:rPr>
        <w:t>Penulis merekomendasikan agar bagian pengurus barang adanya seleksi pegawai yang disesuaikan dengan kualifikasi pendidikan sehingga agar dalam melakukan tugasnya pegawai tersebut dapat melakukan pekerjaannya sesuai dengan kemampuan yang dia miliki, bukan saja untuk bagian pengurus barang saja tapi untuk semua biadang jika tidak adanya seleksi pegawai maka direkomendasikan agar adanya seleksi pegawai sesuai kualifikasi pendidikan karena hal tersebut sangat dibutuhkan oleh suatu bidang.</w:t>
      </w:r>
    </w:p>
    <w:p w:rsidR="00092562" w:rsidRPr="00290736" w:rsidRDefault="0090044B" w:rsidP="007C686F">
      <w:pPr>
        <w:pStyle w:val="BodyText"/>
        <w:numPr>
          <w:ilvl w:val="0"/>
          <w:numId w:val="15"/>
        </w:numPr>
        <w:tabs>
          <w:tab w:val="left" w:pos="400"/>
          <w:tab w:val="left" w:pos="600"/>
          <w:tab w:val="left" w:pos="1300"/>
        </w:tabs>
        <w:spacing w:line="360" w:lineRule="auto"/>
        <w:ind w:left="709"/>
        <w:rPr>
          <w:spacing w:val="-6"/>
          <w:sz w:val="20"/>
          <w:szCs w:val="24"/>
          <w:lang w:val="fi-FI"/>
        </w:rPr>
      </w:pPr>
      <w:r>
        <w:rPr>
          <w:sz w:val="20"/>
          <w:szCs w:val="24"/>
        </w:rPr>
        <w:t>Unsur sistem kebijakan st</w:t>
      </w:r>
      <w:r w:rsidR="0021606F" w:rsidRPr="0021606F">
        <w:rPr>
          <w:sz w:val="20"/>
          <w:szCs w:val="24"/>
        </w:rPr>
        <w:t>r</w:t>
      </w:r>
      <w:r>
        <w:rPr>
          <w:sz w:val="20"/>
          <w:szCs w:val="24"/>
        </w:rPr>
        <w:t>u</w:t>
      </w:r>
      <w:r w:rsidR="0021606F" w:rsidRPr="0021606F">
        <w:rPr>
          <w:sz w:val="20"/>
          <w:szCs w:val="24"/>
        </w:rPr>
        <w:t>ktur organisasi berdasarkan hasil wawancara tidak adanya</w:t>
      </w:r>
      <w:r w:rsidR="00DF51C3">
        <w:rPr>
          <w:sz w:val="20"/>
          <w:szCs w:val="24"/>
        </w:rPr>
        <w:t xml:space="preserve"> bagan</w:t>
      </w:r>
      <w:r w:rsidR="0021606F" w:rsidRPr="0021606F">
        <w:rPr>
          <w:i/>
          <w:sz w:val="20"/>
          <w:szCs w:val="24"/>
        </w:rPr>
        <w:t xml:space="preserve"> </w:t>
      </w:r>
      <w:r w:rsidR="0021606F" w:rsidRPr="0021606F">
        <w:rPr>
          <w:sz w:val="20"/>
          <w:szCs w:val="24"/>
        </w:rPr>
        <w:t>atau alur proses pembelian barang pada Dinas Perhubungan Kota Malang, meskipun dalam sistem pembelian barang pada instansi sendiri sudah sesuai dengan kebijakan dan prosedur yang diterapkan dan dapat berjalan baik namun tidak adanya alur sistem pembelian barang pada instansi sendiri akan sangat terpengaruh jalannya suatu proses pembelian</w:t>
      </w:r>
      <w:r>
        <w:rPr>
          <w:sz w:val="20"/>
          <w:szCs w:val="24"/>
        </w:rPr>
        <w:t>,</w:t>
      </w:r>
      <w:r w:rsidR="0021606F" w:rsidRPr="0021606F">
        <w:rPr>
          <w:sz w:val="20"/>
          <w:szCs w:val="24"/>
        </w:rPr>
        <w:t xml:space="preserve"> alur sistem pembelian dapat mengantisipasi akan adanya pegawai yang melakukan pembelian tidak sesuai alur dari sistem pembelian tersebut, karena alur dari sistem pembelian merupakan prosedur yang sangat penting maka instansi harus memperhatikan hal tersebut.</w:t>
      </w:r>
    </w:p>
    <w:p w:rsidR="00290736" w:rsidRDefault="00290736" w:rsidP="00290736">
      <w:pPr>
        <w:pStyle w:val="BodyText"/>
        <w:tabs>
          <w:tab w:val="left" w:pos="400"/>
          <w:tab w:val="left" w:pos="600"/>
          <w:tab w:val="left" w:pos="1300"/>
        </w:tabs>
        <w:spacing w:line="360" w:lineRule="auto"/>
        <w:rPr>
          <w:sz w:val="20"/>
          <w:szCs w:val="24"/>
        </w:rPr>
      </w:pPr>
    </w:p>
    <w:p w:rsidR="007C686F" w:rsidRPr="00A36DBD" w:rsidRDefault="007C686F" w:rsidP="00A36DBD">
      <w:pPr>
        <w:pStyle w:val="BodyText"/>
        <w:tabs>
          <w:tab w:val="left" w:pos="400"/>
          <w:tab w:val="left" w:pos="600"/>
          <w:tab w:val="left" w:pos="1300"/>
        </w:tabs>
        <w:spacing w:line="360" w:lineRule="auto"/>
        <w:rPr>
          <w:spacing w:val="-6"/>
          <w:sz w:val="20"/>
          <w:szCs w:val="24"/>
        </w:rPr>
      </w:pPr>
    </w:p>
    <w:p w:rsidR="005F18BA" w:rsidRDefault="005F18BA" w:rsidP="007C686F">
      <w:pPr>
        <w:spacing w:line="360" w:lineRule="auto"/>
        <w:rPr>
          <w:rFonts w:ascii="Times New Roman" w:hAnsi="Times New Roman" w:cs="Times New Roman"/>
          <w:b/>
          <w:sz w:val="20"/>
        </w:rPr>
      </w:pPr>
    </w:p>
    <w:p w:rsidR="005F18BA" w:rsidRDefault="005F18BA" w:rsidP="007C686F">
      <w:pPr>
        <w:spacing w:line="360" w:lineRule="auto"/>
        <w:rPr>
          <w:rFonts w:ascii="Times New Roman" w:hAnsi="Times New Roman" w:cs="Times New Roman"/>
          <w:b/>
          <w:sz w:val="20"/>
        </w:rPr>
      </w:pPr>
    </w:p>
    <w:p w:rsidR="00A93D89" w:rsidRPr="0062660F" w:rsidRDefault="00A93D89" w:rsidP="007C686F">
      <w:pPr>
        <w:spacing w:line="360" w:lineRule="auto"/>
        <w:rPr>
          <w:rFonts w:ascii="Times New Roman" w:hAnsi="Times New Roman" w:cs="Times New Roman"/>
          <w:b/>
          <w:sz w:val="20"/>
        </w:rPr>
      </w:pPr>
      <w:r>
        <w:rPr>
          <w:rFonts w:ascii="Times New Roman" w:hAnsi="Times New Roman" w:cs="Times New Roman"/>
          <w:b/>
          <w:sz w:val="20"/>
        </w:rPr>
        <w:lastRenderedPageBreak/>
        <w:t>DAFTAR PUSTAKA</w:t>
      </w:r>
    </w:p>
    <w:p w:rsidR="00185E59" w:rsidRDefault="00185E59" w:rsidP="00185E59">
      <w:pPr>
        <w:autoSpaceDE w:val="0"/>
        <w:autoSpaceDN w:val="0"/>
        <w:adjustRightInd w:val="0"/>
        <w:spacing w:after="0" w:line="240" w:lineRule="auto"/>
        <w:rPr>
          <w:rFonts w:ascii="Times New Roman" w:hAnsi="Times New Roman" w:cs="Times New Roman"/>
          <w:sz w:val="20"/>
          <w:szCs w:val="24"/>
        </w:rPr>
      </w:pPr>
    </w:p>
    <w:p w:rsidR="00185E59" w:rsidRDefault="00185E59" w:rsidP="00185E59">
      <w:pPr>
        <w:spacing w:after="0" w:line="360" w:lineRule="auto"/>
        <w:jc w:val="both"/>
        <w:rPr>
          <w:rFonts w:ascii="Times New Roman" w:hAnsi="Times New Roman" w:cs="Times New Roman"/>
          <w:i/>
          <w:sz w:val="20"/>
        </w:rPr>
      </w:pPr>
      <w:r w:rsidRPr="00A93D89">
        <w:rPr>
          <w:rFonts w:ascii="Times New Roman" w:hAnsi="Times New Roman" w:cs="Times New Roman"/>
          <w:sz w:val="20"/>
        </w:rPr>
        <w:t>Ananimous, 20</w:t>
      </w:r>
      <w:r w:rsidR="00D6275B">
        <w:rPr>
          <w:rFonts w:ascii="Times New Roman" w:hAnsi="Times New Roman" w:cs="Times New Roman"/>
          <w:sz w:val="20"/>
        </w:rPr>
        <w:t>1</w:t>
      </w:r>
      <w:r w:rsidRPr="00A93D89">
        <w:rPr>
          <w:rFonts w:ascii="Times New Roman" w:hAnsi="Times New Roman" w:cs="Times New Roman"/>
          <w:sz w:val="20"/>
        </w:rPr>
        <w:t>2, Standar Akuntansi Keuangan Ikatan Akuntansi Indonesia</w:t>
      </w:r>
      <w:r>
        <w:rPr>
          <w:rFonts w:ascii="Times New Roman" w:hAnsi="Times New Roman" w:cs="Times New Roman"/>
          <w:sz w:val="20"/>
        </w:rPr>
        <w:t xml:space="preserve">, </w:t>
      </w:r>
      <w:r w:rsidRPr="00A93D89">
        <w:rPr>
          <w:rFonts w:ascii="Times New Roman" w:hAnsi="Times New Roman" w:cs="Times New Roman"/>
          <w:i/>
          <w:sz w:val="20"/>
        </w:rPr>
        <w:t>Salemba Empat, Jakarta</w:t>
      </w:r>
    </w:p>
    <w:p w:rsidR="00185E59" w:rsidRPr="00290736" w:rsidRDefault="00185E59" w:rsidP="00185E59">
      <w:pPr>
        <w:autoSpaceDE w:val="0"/>
        <w:autoSpaceDN w:val="0"/>
        <w:adjustRightInd w:val="0"/>
        <w:spacing w:after="0" w:line="240" w:lineRule="auto"/>
        <w:rPr>
          <w:rFonts w:ascii="Times New Roman" w:hAnsi="Times New Roman" w:cs="Times New Roman"/>
          <w:i/>
          <w:iCs/>
          <w:sz w:val="20"/>
          <w:szCs w:val="24"/>
        </w:rPr>
      </w:pPr>
    </w:p>
    <w:p w:rsidR="00185E59" w:rsidRDefault="00185E59" w:rsidP="00185E59">
      <w:pPr>
        <w:autoSpaceDE w:val="0"/>
        <w:autoSpaceDN w:val="0"/>
        <w:adjustRightInd w:val="0"/>
        <w:spacing w:after="0" w:line="360" w:lineRule="auto"/>
        <w:rPr>
          <w:rFonts w:ascii="Times New Roman" w:hAnsi="Times New Roman" w:cs="Times New Roman"/>
          <w:i/>
          <w:sz w:val="20"/>
        </w:rPr>
      </w:pPr>
      <w:r w:rsidRPr="0090044B">
        <w:rPr>
          <w:rFonts w:ascii="Times New Roman" w:hAnsi="Times New Roman" w:cs="Times New Roman"/>
          <w:sz w:val="20"/>
        </w:rPr>
        <w:t xml:space="preserve">Carl, S Warren dan Reeve, 2012. </w:t>
      </w:r>
      <w:r w:rsidRPr="0090044B">
        <w:rPr>
          <w:rFonts w:ascii="Times New Roman" w:hAnsi="Times New Roman" w:cs="Times New Roman"/>
          <w:iCs/>
          <w:sz w:val="20"/>
        </w:rPr>
        <w:t>Pengantar Akuntansi Adaptasi Indonesia</w:t>
      </w:r>
      <w:r>
        <w:rPr>
          <w:rFonts w:ascii="Times New Roman" w:hAnsi="Times New Roman" w:cs="Times New Roman"/>
          <w:sz w:val="20"/>
        </w:rPr>
        <w:t xml:space="preserve">. </w:t>
      </w:r>
      <w:r w:rsidRPr="0090044B">
        <w:rPr>
          <w:rFonts w:ascii="Times New Roman" w:hAnsi="Times New Roman" w:cs="Times New Roman"/>
          <w:i/>
          <w:sz w:val="20"/>
        </w:rPr>
        <w:t>Salemba Empat</w:t>
      </w:r>
      <w:r>
        <w:rPr>
          <w:rFonts w:ascii="Times New Roman" w:hAnsi="Times New Roman" w:cs="Times New Roman"/>
          <w:i/>
          <w:sz w:val="20"/>
        </w:rPr>
        <w:t xml:space="preserve"> </w:t>
      </w:r>
      <w:r w:rsidRPr="0090044B">
        <w:rPr>
          <w:rFonts w:ascii="Times New Roman" w:hAnsi="Times New Roman" w:cs="Times New Roman"/>
          <w:i/>
          <w:sz w:val="20"/>
        </w:rPr>
        <w:t>Jakarta</w:t>
      </w:r>
    </w:p>
    <w:p w:rsidR="00185E59" w:rsidRPr="0090044B" w:rsidRDefault="00185E59" w:rsidP="00185E59">
      <w:pPr>
        <w:autoSpaceDE w:val="0"/>
        <w:autoSpaceDN w:val="0"/>
        <w:adjustRightInd w:val="0"/>
        <w:spacing w:after="0" w:line="360" w:lineRule="auto"/>
        <w:rPr>
          <w:rFonts w:ascii="Times New Roman" w:hAnsi="Times New Roman" w:cs="Times New Roman"/>
          <w:i/>
          <w:sz w:val="20"/>
        </w:rPr>
      </w:pPr>
    </w:p>
    <w:p w:rsidR="00185E59" w:rsidRPr="007C686F" w:rsidRDefault="00185E59" w:rsidP="00185E59">
      <w:pPr>
        <w:spacing w:after="0" w:line="360" w:lineRule="auto"/>
        <w:jc w:val="both"/>
        <w:rPr>
          <w:rFonts w:ascii="Times New Roman" w:hAnsi="Times New Roman" w:cs="Times New Roman"/>
          <w:i/>
          <w:sz w:val="20"/>
        </w:rPr>
      </w:pPr>
      <w:r w:rsidRPr="00A93D89">
        <w:rPr>
          <w:rFonts w:ascii="Times New Roman" w:hAnsi="Times New Roman" w:cs="Times New Roman"/>
          <w:sz w:val="20"/>
        </w:rPr>
        <w:t xml:space="preserve">Dedde Nordiawan, 2009 Akuntansi Sektor Publik, </w:t>
      </w:r>
      <w:r w:rsidRPr="00A93D89">
        <w:rPr>
          <w:rFonts w:ascii="Times New Roman" w:hAnsi="Times New Roman" w:cs="Times New Roman"/>
          <w:i/>
          <w:sz w:val="20"/>
        </w:rPr>
        <w:t>Salemba Empat</w:t>
      </w:r>
    </w:p>
    <w:p w:rsidR="00185E59" w:rsidRDefault="00185E59" w:rsidP="00185E59">
      <w:pPr>
        <w:spacing w:after="0" w:line="360" w:lineRule="auto"/>
        <w:jc w:val="both"/>
        <w:rPr>
          <w:rFonts w:ascii="Times New Roman" w:hAnsi="Times New Roman" w:cs="Times New Roman"/>
          <w:sz w:val="20"/>
        </w:rPr>
      </w:pPr>
    </w:p>
    <w:p w:rsidR="00185E59" w:rsidRPr="00185E59" w:rsidRDefault="00185E59" w:rsidP="00185E59">
      <w:pPr>
        <w:spacing w:after="0" w:line="360" w:lineRule="auto"/>
        <w:jc w:val="both"/>
        <w:rPr>
          <w:rFonts w:ascii="Times New Roman" w:hAnsi="Times New Roman" w:cs="Times New Roman"/>
          <w:sz w:val="20"/>
        </w:rPr>
      </w:pPr>
      <w:r w:rsidRPr="00A93D89">
        <w:rPr>
          <w:rFonts w:ascii="Times New Roman" w:hAnsi="Times New Roman" w:cs="Times New Roman"/>
          <w:sz w:val="20"/>
        </w:rPr>
        <w:t>Dedde Nordiawan dan Ayuningtys Hertianti, 2010, Akuntansi Sektor Publik</w:t>
      </w:r>
      <w:r>
        <w:rPr>
          <w:rFonts w:ascii="Times New Roman" w:hAnsi="Times New Roman" w:cs="Times New Roman"/>
          <w:sz w:val="20"/>
        </w:rPr>
        <w:t xml:space="preserve">, </w:t>
      </w:r>
      <w:r w:rsidRPr="00A93D89">
        <w:rPr>
          <w:rFonts w:ascii="Times New Roman" w:hAnsi="Times New Roman" w:cs="Times New Roman"/>
          <w:i/>
          <w:sz w:val="20"/>
        </w:rPr>
        <w:t>Penerbit Salemba Empat</w:t>
      </w:r>
    </w:p>
    <w:p w:rsidR="00185E59" w:rsidRDefault="00185E59" w:rsidP="00185E59">
      <w:pPr>
        <w:spacing w:after="0" w:line="360" w:lineRule="auto"/>
        <w:jc w:val="both"/>
        <w:rPr>
          <w:rFonts w:ascii="Times New Roman" w:hAnsi="Times New Roman" w:cs="Times New Roman"/>
          <w:i/>
          <w:sz w:val="20"/>
        </w:rPr>
      </w:pPr>
    </w:p>
    <w:p w:rsidR="00185E59" w:rsidRDefault="00185E59" w:rsidP="00185E59">
      <w:pPr>
        <w:autoSpaceDE w:val="0"/>
        <w:autoSpaceDN w:val="0"/>
        <w:adjustRightInd w:val="0"/>
        <w:spacing w:after="0" w:line="240" w:lineRule="auto"/>
        <w:jc w:val="both"/>
        <w:rPr>
          <w:rFonts w:ascii="Times New Roman" w:hAnsi="Times New Roman" w:cs="Times New Roman"/>
          <w:i/>
          <w:sz w:val="20"/>
          <w:szCs w:val="20"/>
        </w:rPr>
      </w:pPr>
      <w:r w:rsidRPr="00290736">
        <w:rPr>
          <w:rFonts w:ascii="Times New Roman" w:hAnsi="Times New Roman" w:cs="Times New Roman"/>
          <w:sz w:val="20"/>
          <w:szCs w:val="20"/>
        </w:rPr>
        <w:t>Dwi Risma Deviyanti dan Dhina Mustika Sari. 2012. Analisis Perlakuan</w:t>
      </w:r>
      <w:r>
        <w:rPr>
          <w:rFonts w:ascii="Times New Roman" w:hAnsi="Times New Roman" w:cs="Times New Roman"/>
          <w:sz w:val="20"/>
          <w:szCs w:val="20"/>
        </w:rPr>
        <w:t xml:space="preserve"> </w:t>
      </w:r>
      <w:r w:rsidRPr="00290736">
        <w:rPr>
          <w:rFonts w:ascii="Times New Roman" w:hAnsi="Times New Roman" w:cs="Times New Roman"/>
          <w:sz w:val="20"/>
          <w:szCs w:val="20"/>
        </w:rPr>
        <w:t>Akuntansi Persediaan Obat-Obatan pada RSUD Abdul Wahab Sjahranie</w:t>
      </w:r>
      <w:r>
        <w:rPr>
          <w:rFonts w:ascii="Times New Roman" w:hAnsi="Times New Roman" w:cs="Times New Roman"/>
          <w:sz w:val="20"/>
          <w:szCs w:val="20"/>
        </w:rPr>
        <w:t xml:space="preserve"> </w:t>
      </w:r>
      <w:r w:rsidRPr="00290736">
        <w:rPr>
          <w:rFonts w:ascii="Times New Roman" w:hAnsi="Times New Roman" w:cs="Times New Roman"/>
          <w:sz w:val="20"/>
          <w:szCs w:val="20"/>
        </w:rPr>
        <w:t>Samarinda</w:t>
      </w:r>
      <w:r w:rsidRPr="00290736">
        <w:rPr>
          <w:rFonts w:ascii="Times New Roman" w:hAnsi="Times New Roman" w:cs="Times New Roman"/>
          <w:i/>
          <w:iCs/>
          <w:sz w:val="20"/>
          <w:szCs w:val="20"/>
        </w:rPr>
        <w:t xml:space="preserve">. </w:t>
      </w:r>
      <w:r w:rsidRPr="00290736">
        <w:rPr>
          <w:rFonts w:ascii="Times New Roman" w:hAnsi="Times New Roman" w:cs="Times New Roman"/>
          <w:sz w:val="20"/>
          <w:szCs w:val="20"/>
        </w:rPr>
        <w:t xml:space="preserve">Skripsi. </w:t>
      </w:r>
      <w:r w:rsidRPr="00290736">
        <w:rPr>
          <w:rFonts w:ascii="Times New Roman" w:hAnsi="Times New Roman" w:cs="Times New Roman"/>
          <w:i/>
          <w:sz w:val="20"/>
          <w:szCs w:val="20"/>
        </w:rPr>
        <w:t>Samarinda: Fakultas Ekonomi Universitas Mulawarman.</w:t>
      </w:r>
    </w:p>
    <w:p w:rsidR="00185E59" w:rsidRDefault="00185E59" w:rsidP="007C686F">
      <w:pPr>
        <w:spacing w:after="0" w:line="360" w:lineRule="auto"/>
        <w:jc w:val="both"/>
        <w:rPr>
          <w:rFonts w:ascii="Times New Roman" w:hAnsi="Times New Roman" w:cs="Times New Roman"/>
          <w:sz w:val="20"/>
        </w:rPr>
      </w:pPr>
    </w:p>
    <w:p w:rsidR="00185E59" w:rsidRPr="00231730" w:rsidRDefault="00185E59" w:rsidP="00185E59">
      <w:pPr>
        <w:spacing w:after="0" w:line="360" w:lineRule="auto"/>
        <w:jc w:val="both"/>
        <w:rPr>
          <w:rFonts w:ascii="Times New Roman" w:hAnsi="Times New Roman" w:cs="Times New Roman"/>
          <w:sz w:val="20"/>
        </w:rPr>
      </w:pPr>
      <w:r w:rsidRPr="00A93D89">
        <w:rPr>
          <w:rFonts w:ascii="Times New Roman" w:hAnsi="Times New Roman" w:cs="Times New Roman"/>
          <w:sz w:val="20"/>
        </w:rPr>
        <w:t>Harnanto, 2003, Akuntansi Keuangan Menengahedisi 2003/ 2004</w:t>
      </w:r>
      <w:r>
        <w:rPr>
          <w:rFonts w:ascii="Times New Roman" w:hAnsi="Times New Roman" w:cs="Times New Roman"/>
          <w:sz w:val="20"/>
        </w:rPr>
        <w:t xml:space="preserve">, </w:t>
      </w:r>
      <w:r w:rsidRPr="00A93D89">
        <w:rPr>
          <w:rFonts w:ascii="Times New Roman" w:hAnsi="Times New Roman" w:cs="Times New Roman"/>
          <w:i/>
          <w:sz w:val="20"/>
        </w:rPr>
        <w:t>BPF-Yogyakarta, Yogyakarta</w:t>
      </w:r>
    </w:p>
    <w:p w:rsidR="00185E59" w:rsidRDefault="00185E59" w:rsidP="007C686F">
      <w:pPr>
        <w:spacing w:after="0" w:line="360" w:lineRule="auto"/>
        <w:jc w:val="both"/>
        <w:rPr>
          <w:rFonts w:ascii="Times New Roman" w:hAnsi="Times New Roman" w:cs="Times New Roman"/>
          <w:sz w:val="20"/>
        </w:rPr>
      </w:pPr>
    </w:p>
    <w:p w:rsidR="00185E59" w:rsidRDefault="00185E59" w:rsidP="00185E59">
      <w:pPr>
        <w:spacing w:after="0" w:line="360" w:lineRule="auto"/>
        <w:jc w:val="both"/>
        <w:rPr>
          <w:rFonts w:ascii="Times New Roman" w:hAnsi="Times New Roman" w:cs="Times New Roman"/>
          <w:sz w:val="20"/>
        </w:rPr>
      </w:pPr>
      <w:r w:rsidRPr="0090044B">
        <w:rPr>
          <w:rFonts w:ascii="Times New Roman" w:hAnsi="Times New Roman" w:cs="Times New Roman"/>
          <w:sz w:val="20"/>
        </w:rPr>
        <w:t>Ikatan Akuntan Indonesia (IAI). 2009. Standar Akuntansi Keuangan, per 31 oktober 2009,</w:t>
      </w:r>
      <w:r>
        <w:rPr>
          <w:rFonts w:ascii="Times New Roman" w:hAnsi="Times New Roman" w:cs="Times New Roman"/>
          <w:sz w:val="20"/>
        </w:rPr>
        <w:t xml:space="preserve"> </w:t>
      </w:r>
      <w:r w:rsidRPr="0090044B">
        <w:rPr>
          <w:rFonts w:ascii="Times New Roman" w:hAnsi="Times New Roman" w:cs="Times New Roman"/>
          <w:i/>
          <w:sz w:val="20"/>
        </w:rPr>
        <w:t>Salemba Empat. Jakarta</w:t>
      </w:r>
      <w:r w:rsidRPr="00290736">
        <w:rPr>
          <w:rFonts w:ascii="Times New Roman" w:hAnsi="Times New Roman" w:cs="Times New Roman"/>
          <w:sz w:val="20"/>
        </w:rPr>
        <w:t xml:space="preserve"> </w:t>
      </w:r>
    </w:p>
    <w:p w:rsidR="00185E59" w:rsidRDefault="00185E59" w:rsidP="00185E59">
      <w:pPr>
        <w:spacing w:after="0" w:line="360" w:lineRule="auto"/>
        <w:jc w:val="both"/>
        <w:rPr>
          <w:rFonts w:ascii="Times New Roman" w:hAnsi="Times New Roman" w:cs="Times New Roman"/>
          <w:sz w:val="20"/>
        </w:rPr>
      </w:pPr>
    </w:p>
    <w:p w:rsidR="00185E59" w:rsidRDefault="00185E59" w:rsidP="00185E59">
      <w:pPr>
        <w:spacing w:after="0" w:line="360" w:lineRule="auto"/>
        <w:jc w:val="both"/>
        <w:rPr>
          <w:rFonts w:ascii="Times New Roman" w:hAnsi="Times New Roman" w:cs="Times New Roman"/>
          <w:i/>
          <w:sz w:val="20"/>
        </w:rPr>
      </w:pPr>
      <w:r w:rsidRPr="00290736">
        <w:rPr>
          <w:rFonts w:ascii="Times New Roman" w:hAnsi="Times New Roman" w:cs="Times New Roman"/>
          <w:sz w:val="20"/>
        </w:rPr>
        <w:t>Lela</w:t>
      </w:r>
      <w:r>
        <w:rPr>
          <w:rFonts w:ascii="Times New Roman" w:hAnsi="Times New Roman" w:cs="Times New Roman"/>
          <w:sz w:val="20"/>
        </w:rPr>
        <w:t xml:space="preserve"> Tri Ratnasari, Rizka Fitriasari., SE., MSA., Ak, 2013, Analisis perlakukan akuntansi persediaan obat-obatan studi kasus pada : </w:t>
      </w:r>
      <w:r>
        <w:rPr>
          <w:rFonts w:ascii="Times New Roman" w:hAnsi="Times New Roman" w:cs="Times New Roman"/>
          <w:i/>
          <w:sz w:val="20"/>
        </w:rPr>
        <w:t>Rumah Sakit Umum Daerah Kabupaten Kediri</w:t>
      </w:r>
    </w:p>
    <w:p w:rsidR="00185E59" w:rsidRDefault="00185E59" w:rsidP="00185E59">
      <w:pPr>
        <w:spacing w:after="0" w:line="360" w:lineRule="auto"/>
        <w:jc w:val="both"/>
        <w:rPr>
          <w:rFonts w:ascii="Times New Roman" w:hAnsi="Times New Roman" w:cs="Times New Roman"/>
          <w:i/>
          <w:sz w:val="20"/>
        </w:rPr>
      </w:pPr>
    </w:p>
    <w:p w:rsidR="0036176C" w:rsidRDefault="0036176C" w:rsidP="0036176C">
      <w:pPr>
        <w:spacing w:after="0" w:line="360" w:lineRule="auto"/>
        <w:jc w:val="both"/>
        <w:rPr>
          <w:rFonts w:ascii="Times New Roman" w:hAnsi="Times New Roman" w:cs="Times New Roman"/>
          <w:i/>
          <w:sz w:val="20"/>
        </w:rPr>
      </w:pPr>
      <w:r w:rsidRPr="00A93D89">
        <w:rPr>
          <w:rFonts w:ascii="Times New Roman" w:hAnsi="Times New Roman" w:cs="Times New Roman"/>
          <w:sz w:val="20"/>
        </w:rPr>
        <w:t>Ma’arif, M,Syamsul, dan Tanjung, Hendri, 2003, Manajemen Operasi,</w:t>
      </w:r>
      <w:r>
        <w:rPr>
          <w:rFonts w:ascii="Times New Roman" w:hAnsi="Times New Roman" w:cs="Times New Roman"/>
          <w:sz w:val="20"/>
        </w:rPr>
        <w:t xml:space="preserve"> </w:t>
      </w:r>
      <w:r w:rsidRPr="00A93D89">
        <w:rPr>
          <w:rFonts w:ascii="Times New Roman" w:hAnsi="Times New Roman" w:cs="Times New Roman"/>
          <w:i/>
          <w:sz w:val="20"/>
        </w:rPr>
        <w:t>PT.Grasindo, Jakarta</w:t>
      </w:r>
    </w:p>
    <w:p w:rsidR="0036176C" w:rsidRDefault="0036176C" w:rsidP="0036176C">
      <w:pPr>
        <w:spacing w:after="0" w:line="360" w:lineRule="auto"/>
        <w:jc w:val="both"/>
        <w:rPr>
          <w:rFonts w:ascii="Times New Roman" w:hAnsi="Times New Roman" w:cs="Times New Roman"/>
          <w:i/>
          <w:sz w:val="20"/>
        </w:rPr>
      </w:pPr>
    </w:p>
    <w:p w:rsidR="0036176C" w:rsidRDefault="0036176C" w:rsidP="0036176C">
      <w:pPr>
        <w:spacing w:after="0" w:line="360" w:lineRule="auto"/>
        <w:jc w:val="both"/>
        <w:rPr>
          <w:rFonts w:ascii="Times New Roman" w:hAnsi="Times New Roman" w:cs="Times New Roman"/>
          <w:i/>
          <w:sz w:val="20"/>
        </w:rPr>
      </w:pPr>
      <w:r w:rsidRPr="00A93D89">
        <w:rPr>
          <w:rFonts w:ascii="Times New Roman" w:hAnsi="Times New Roman" w:cs="Times New Roman"/>
          <w:sz w:val="20"/>
        </w:rPr>
        <w:t>Mardiasmo, MBA, Ak, 2009, Akuntansi Sektor Publik, Edisi iv</w:t>
      </w:r>
      <w:r>
        <w:rPr>
          <w:rFonts w:ascii="Times New Roman" w:hAnsi="Times New Roman" w:cs="Times New Roman"/>
          <w:sz w:val="20"/>
        </w:rPr>
        <w:t xml:space="preserve">, </w:t>
      </w:r>
      <w:r w:rsidRPr="00A93D89">
        <w:rPr>
          <w:rFonts w:ascii="Times New Roman" w:hAnsi="Times New Roman" w:cs="Times New Roman"/>
          <w:i/>
          <w:sz w:val="20"/>
        </w:rPr>
        <w:t>Andi Yogyakarta</w:t>
      </w:r>
    </w:p>
    <w:p w:rsidR="0036176C" w:rsidRDefault="0036176C" w:rsidP="0036176C">
      <w:pPr>
        <w:spacing w:after="0" w:line="360" w:lineRule="auto"/>
        <w:jc w:val="both"/>
        <w:rPr>
          <w:rFonts w:ascii="Times New Roman" w:hAnsi="Times New Roman" w:cs="Times New Roman"/>
          <w:i/>
          <w:sz w:val="20"/>
        </w:rPr>
      </w:pPr>
      <w:r>
        <w:rPr>
          <w:rFonts w:ascii="Times New Roman" w:hAnsi="Times New Roman" w:cs="Times New Roman"/>
          <w:sz w:val="20"/>
        </w:rPr>
        <w:t xml:space="preserve">Suwardjono, 2013, Teori Akuntansi perekayasa pelaporan keuangan edisi ketiga, </w:t>
      </w:r>
      <w:r>
        <w:rPr>
          <w:rFonts w:ascii="Times New Roman" w:hAnsi="Times New Roman" w:cs="Times New Roman"/>
          <w:i/>
          <w:sz w:val="20"/>
        </w:rPr>
        <w:t>Penerbit BPFE Yogyakarta</w:t>
      </w:r>
    </w:p>
    <w:p w:rsidR="0036176C" w:rsidRDefault="0036176C" w:rsidP="0036176C">
      <w:pPr>
        <w:spacing w:after="0" w:line="360" w:lineRule="auto"/>
        <w:jc w:val="both"/>
        <w:rPr>
          <w:rFonts w:ascii="Times New Roman" w:hAnsi="Times New Roman" w:cs="Times New Roman"/>
          <w:i/>
          <w:sz w:val="20"/>
        </w:rPr>
      </w:pPr>
    </w:p>
    <w:p w:rsidR="0036176C" w:rsidRDefault="0036176C" w:rsidP="0036176C">
      <w:pPr>
        <w:spacing w:after="0" w:line="360" w:lineRule="auto"/>
        <w:jc w:val="both"/>
        <w:rPr>
          <w:rFonts w:ascii="Times New Roman" w:hAnsi="Times New Roman" w:cs="Times New Roman"/>
          <w:i/>
          <w:sz w:val="20"/>
        </w:rPr>
      </w:pPr>
      <w:r w:rsidRPr="00A93D89">
        <w:rPr>
          <w:rFonts w:ascii="Times New Roman" w:hAnsi="Times New Roman" w:cs="Times New Roman"/>
          <w:sz w:val="20"/>
        </w:rPr>
        <w:t>Mursyidi, SE., M.Si, 2008 Akuntansi Pemerintahan di Indonesia</w:t>
      </w:r>
      <w:r>
        <w:rPr>
          <w:rFonts w:ascii="Times New Roman" w:hAnsi="Times New Roman" w:cs="Times New Roman"/>
          <w:sz w:val="20"/>
        </w:rPr>
        <w:t xml:space="preserve">, </w:t>
      </w:r>
      <w:r w:rsidRPr="00A93D89">
        <w:rPr>
          <w:rFonts w:ascii="Times New Roman" w:hAnsi="Times New Roman" w:cs="Times New Roman"/>
          <w:i/>
          <w:sz w:val="20"/>
        </w:rPr>
        <w:t>Penerbit Refika Aditama</w:t>
      </w:r>
    </w:p>
    <w:p w:rsidR="0036176C" w:rsidRPr="007C686F" w:rsidRDefault="0036176C" w:rsidP="0036176C">
      <w:pPr>
        <w:spacing w:after="0" w:line="360" w:lineRule="auto"/>
        <w:jc w:val="both"/>
        <w:rPr>
          <w:rFonts w:ascii="Times New Roman" w:hAnsi="Times New Roman" w:cs="Times New Roman"/>
          <w:sz w:val="20"/>
        </w:rPr>
      </w:pPr>
    </w:p>
    <w:p w:rsidR="0036176C" w:rsidRDefault="0036176C" w:rsidP="0036176C">
      <w:pPr>
        <w:spacing w:after="0" w:line="360" w:lineRule="auto"/>
        <w:jc w:val="both"/>
        <w:rPr>
          <w:rFonts w:ascii="Times New Roman" w:hAnsi="Times New Roman" w:cs="Times New Roman"/>
          <w:sz w:val="20"/>
        </w:rPr>
      </w:pPr>
      <w:r w:rsidRPr="00A93D89">
        <w:rPr>
          <w:rFonts w:ascii="Times New Roman" w:hAnsi="Times New Roman" w:cs="Times New Roman"/>
          <w:sz w:val="20"/>
        </w:rPr>
        <w:t xml:space="preserve">Mursyidi, SE., M.Si, 2008 Penerapan Standar Akuntansi Pemerintahan Pernyataan Nomor 05 </w:t>
      </w:r>
    </w:p>
    <w:p w:rsidR="0036176C" w:rsidRDefault="0036176C" w:rsidP="0036176C">
      <w:pPr>
        <w:spacing w:after="0" w:line="360" w:lineRule="auto"/>
        <w:jc w:val="both"/>
        <w:rPr>
          <w:rFonts w:ascii="Times New Roman" w:hAnsi="Times New Roman" w:cs="Times New Roman"/>
          <w:i/>
          <w:sz w:val="20"/>
        </w:rPr>
      </w:pPr>
      <w:r w:rsidRPr="00A93D89">
        <w:rPr>
          <w:rFonts w:ascii="Times New Roman" w:hAnsi="Times New Roman" w:cs="Times New Roman"/>
          <w:sz w:val="20"/>
        </w:rPr>
        <w:t>(PSAP 05) tentang Akuntansi Persediaan</w:t>
      </w:r>
      <w:r>
        <w:rPr>
          <w:rFonts w:ascii="Times New Roman" w:hAnsi="Times New Roman" w:cs="Times New Roman"/>
          <w:sz w:val="20"/>
        </w:rPr>
        <w:t xml:space="preserve">, </w:t>
      </w:r>
      <w:r w:rsidRPr="00A93D89">
        <w:rPr>
          <w:rFonts w:ascii="Times New Roman" w:hAnsi="Times New Roman" w:cs="Times New Roman"/>
          <w:i/>
          <w:sz w:val="20"/>
        </w:rPr>
        <w:t>Penerbit Refika Aditama</w:t>
      </w:r>
    </w:p>
    <w:p w:rsidR="0036176C" w:rsidRDefault="0036176C" w:rsidP="0036176C">
      <w:pPr>
        <w:spacing w:after="0" w:line="360" w:lineRule="auto"/>
        <w:jc w:val="both"/>
        <w:rPr>
          <w:rFonts w:ascii="Times New Roman" w:hAnsi="Times New Roman" w:cs="Times New Roman"/>
          <w:sz w:val="20"/>
        </w:rPr>
      </w:pPr>
    </w:p>
    <w:p w:rsidR="00302389" w:rsidRDefault="00302389" w:rsidP="0036176C">
      <w:pPr>
        <w:spacing w:after="0" w:line="360" w:lineRule="auto"/>
        <w:jc w:val="both"/>
        <w:rPr>
          <w:rFonts w:ascii="Times New Roman" w:hAnsi="Times New Roman" w:cs="Times New Roman"/>
          <w:sz w:val="20"/>
        </w:rPr>
      </w:pPr>
    </w:p>
    <w:p w:rsidR="0036176C" w:rsidRPr="0056420D" w:rsidRDefault="0036176C" w:rsidP="0036176C">
      <w:pPr>
        <w:spacing w:after="0" w:line="360" w:lineRule="auto"/>
        <w:jc w:val="both"/>
        <w:rPr>
          <w:rFonts w:ascii="Times New Roman" w:hAnsi="Times New Roman" w:cs="Times New Roman"/>
          <w:sz w:val="20"/>
        </w:rPr>
      </w:pPr>
      <w:r w:rsidRPr="00A93D89">
        <w:rPr>
          <w:rFonts w:ascii="Times New Roman" w:hAnsi="Times New Roman" w:cs="Times New Roman"/>
          <w:sz w:val="20"/>
        </w:rPr>
        <w:lastRenderedPageBreak/>
        <w:t xml:space="preserve">Mulyadi, 2013, Sistem Akuntansi, Edisi ke-5, Cetakan kelima, </w:t>
      </w:r>
      <w:r w:rsidRPr="00A93D89">
        <w:rPr>
          <w:rFonts w:ascii="Times New Roman" w:hAnsi="Times New Roman" w:cs="Times New Roman"/>
          <w:i/>
          <w:sz w:val="20"/>
        </w:rPr>
        <w:t>Bagian Penerbitan STIE YKPN, YOGYAKARTA</w:t>
      </w:r>
    </w:p>
    <w:p w:rsidR="0036176C" w:rsidRDefault="0036176C" w:rsidP="00185E59">
      <w:pPr>
        <w:spacing w:after="0" w:line="360" w:lineRule="auto"/>
        <w:jc w:val="both"/>
        <w:rPr>
          <w:rFonts w:ascii="Times New Roman" w:hAnsi="Times New Roman" w:cs="Times New Roman"/>
          <w:sz w:val="20"/>
        </w:rPr>
      </w:pPr>
    </w:p>
    <w:p w:rsidR="0036176C" w:rsidRDefault="0036176C" w:rsidP="00185E59">
      <w:pPr>
        <w:spacing w:after="0" w:line="360" w:lineRule="auto"/>
        <w:jc w:val="both"/>
        <w:rPr>
          <w:rFonts w:ascii="Times New Roman" w:hAnsi="Times New Roman" w:cs="Times New Roman"/>
          <w:sz w:val="20"/>
        </w:rPr>
      </w:pPr>
      <w:r w:rsidRPr="00A93D89">
        <w:rPr>
          <w:rFonts w:ascii="Times New Roman" w:hAnsi="Times New Roman" w:cs="Times New Roman"/>
          <w:sz w:val="20"/>
        </w:rPr>
        <w:t xml:space="preserve">Nurmaliza, Tengku, 2009, Analisa Pengendalian Intern Atas Persediaan Barang </w:t>
      </w:r>
      <w:r w:rsidRPr="00A93D89">
        <w:rPr>
          <w:rFonts w:ascii="Times New Roman" w:hAnsi="Times New Roman" w:cs="Times New Roman"/>
          <w:i/>
          <w:sz w:val="20"/>
        </w:rPr>
        <w:t xml:space="preserve">Dagangan Pada PT, Sabda Cipta Jaya, Fakultas Ekonomi </w:t>
      </w:r>
      <w:r w:rsidRPr="00A93D89">
        <w:rPr>
          <w:rFonts w:ascii="Times New Roman" w:hAnsi="Times New Roman" w:cs="Times New Roman"/>
          <w:sz w:val="20"/>
        </w:rPr>
        <w:t xml:space="preserve">Medan </w:t>
      </w:r>
    </w:p>
    <w:p w:rsidR="0036176C" w:rsidRDefault="0036176C" w:rsidP="00185E59">
      <w:pPr>
        <w:spacing w:after="0" w:line="360" w:lineRule="auto"/>
        <w:jc w:val="both"/>
        <w:rPr>
          <w:rFonts w:ascii="Times New Roman" w:hAnsi="Times New Roman" w:cs="Times New Roman"/>
          <w:sz w:val="20"/>
        </w:rPr>
      </w:pPr>
    </w:p>
    <w:p w:rsidR="0036176C" w:rsidRDefault="0036176C" w:rsidP="0036176C">
      <w:pPr>
        <w:spacing w:after="0" w:line="360" w:lineRule="auto"/>
        <w:jc w:val="both"/>
        <w:rPr>
          <w:rFonts w:ascii="Times New Roman" w:hAnsi="Times New Roman" w:cs="Times New Roman"/>
          <w:sz w:val="20"/>
        </w:rPr>
      </w:pPr>
      <w:r w:rsidRPr="00A93D89">
        <w:rPr>
          <w:rFonts w:ascii="Times New Roman" w:hAnsi="Times New Roman" w:cs="Times New Roman"/>
          <w:sz w:val="20"/>
        </w:rPr>
        <w:t>Peraturan Menteri dalam Negeri Republik Indonesia Nomor 64 Tahun 2013 tentang Penerapan Standandar Akuntansi Pemerintahan Berbasis Akrual pada Pemerintah Daerah</w:t>
      </w:r>
    </w:p>
    <w:p w:rsidR="0036176C" w:rsidRDefault="0036176C" w:rsidP="0036176C">
      <w:pPr>
        <w:spacing w:after="0" w:line="360" w:lineRule="auto"/>
        <w:jc w:val="both"/>
        <w:rPr>
          <w:rFonts w:ascii="Times New Roman" w:hAnsi="Times New Roman" w:cs="Times New Roman"/>
          <w:sz w:val="20"/>
        </w:rPr>
      </w:pPr>
    </w:p>
    <w:p w:rsidR="0036176C" w:rsidRDefault="0036176C" w:rsidP="0036176C">
      <w:pPr>
        <w:autoSpaceDE w:val="0"/>
        <w:autoSpaceDN w:val="0"/>
        <w:adjustRightInd w:val="0"/>
        <w:spacing w:after="0" w:line="360" w:lineRule="auto"/>
        <w:jc w:val="both"/>
        <w:rPr>
          <w:rFonts w:ascii="Times New Roman" w:hAnsi="Times New Roman" w:cs="Times New Roman"/>
          <w:i/>
          <w:sz w:val="20"/>
        </w:rPr>
      </w:pPr>
      <w:r>
        <w:rPr>
          <w:rFonts w:ascii="Times New Roman" w:hAnsi="Times New Roman" w:cs="Times New Roman"/>
          <w:sz w:val="20"/>
        </w:rPr>
        <w:t xml:space="preserve">Peraturan Pemerintah Republik Indonesia Nomor 71 tahun 2010, 2012,  Standar Akuntansi Pemerintahan, </w:t>
      </w:r>
      <w:r w:rsidRPr="00231730">
        <w:rPr>
          <w:rFonts w:ascii="Times New Roman" w:hAnsi="Times New Roman" w:cs="Times New Roman"/>
          <w:i/>
          <w:sz w:val="20"/>
        </w:rPr>
        <w:t>penerbit salemba empat</w:t>
      </w:r>
    </w:p>
    <w:p w:rsidR="0036176C" w:rsidRDefault="0036176C" w:rsidP="0036176C">
      <w:pPr>
        <w:autoSpaceDE w:val="0"/>
        <w:autoSpaceDN w:val="0"/>
        <w:adjustRightInd w:val="0"/>
        <w:spacing w:after="0" w:line="360" w:lineRule="auto"/>
        <w:jc w:val="both"/>
        <w:rPr>
          <w:rFonts w:ascii="Times New Roman" w:hAnsi="Times New Roman" w:cs="Times New Roman"/>
          <w:i/>
          <w:sz w:val="20"/>
        </w:rPr>
      </w:pPr>
    </w:p>
    <w:p w:rsidR="0036176C" w:rsidRPr="0090044B" w:rsidRDefault="0036176C" w:rsidP="0036176C">
      <w:pPr>
        <w:spacing w:after="0" w:line="360" w:lineRule="auto"/>
        <w:jc w:val="both"/>
        <w:rPr>
          <w:rFonts w:ascii="Times New Roman" w:hAnsi="Times New Roman" w:cs="Times New Roman"/>
          <w:sz w:val="20"/>
        </w:rPr>
      </w:pPr>
      <w:r>
        <w:rPr>
          <w:rFonts w:ascii="Times New Roman" w:hAnsi="Times New Roman" w:cs="Times New Roman"/>
          <w:sz w:val="20"/>
        </w:rPr>
        <w:t>Sabeni Arifin, m, Com,. Akuntan dan Ghosali Iman, M,. Com,. Akuntan, 2001, Pokok –pokok akuntansi pemerintahan edisi ke empat</w:t>
      </w:r>
      <w:r w:rsidRPr="00231730">
        <w:rPr>
          <w:rFonts w:ascii="Times New Roman" w:hAnsi="Times New Roman" w:cs="Times New Roman"/>
          <w:i/>
          <w:sz w:val="20"/>
        </w:rPr>
        <w:t>,  penerbit BPFE Yogyakarta</w:t>
      </w:r>
    </w:p>
    <w:p w:rsidR="0036176C" w:rsidRDefault="0036176C" w:rsidP="0036176C">
      <w:pPr>
        <w:spacing w:after="0" w:line="360" w:lineRule="auto"/>
        <w:jc w:val="both"/>
        <w:rPr>
          <w:rFonts w:ascii="Times New Roman" w:hAnsi="Times New Roman" w:cs="Times New Roman"/>
          <w:sz w:val="20"/>
        </w:rPr>
      </w:pPr>
    </w:p>
    <w:p w:rsidR="0036176C" w:rsidRPr="0090044B" w:rsidRDefault="0036176C" w:rsidP="0036176C">
      <w:pPr>
        <w:autoSpaceDE w:val="0"/>
        <w:autoSpaceDN w:val="0"/>
        <w:adjustRightInd w:val="0"/>
        <w:spacing w:after="0" w:line="360" w:lineRule="auto"/>
        <w:jc w:val="both"/>
        <w:rPr>
          <w:rFonts w:ascii="Times New Roman" w:hAnsi="Times New Roman" w:cs="Times New Roman"/>
          <w:sz w:val="20"/>
        </w:rPr>
      </w:pPr>
      <w:r w:rsidRPr="0090044B">
        <w:rPr>
          <w:rFonts w:ascii="Times New Roman" w:hAnsi="Times New Roman" w:cs="Times New Roman"/>
          <w:sz w:val="20"/>
        </w:rPr>
        <w:t xml:space="preserve">Samryn, LM. 2002. </w:t>
      </w:r>
      <w:r w:rsidRPr="0090044B">
        <w:rPr>
          <w:rFonts w:ascii="Times New Roman" w:hAnsi="Times New Roman" w:cs="Times New Roman"/>
          <w:i/>
          <w:iCs/>
          <w:sz w:val="20"/>
        </w:rPr>
        <w:t>Akuntansi Manajerial Suatu Pengantar</w:t>
      </w:r>
      <w:r w:rsidRPr="0090044B">
        <w:rPr>
          <w:rFonts w:ascii="Times New Roman" w:hAnsi="Times New Roman" w:cs="Times New Roman"/>
          <w:sz w:val="20"/>
        </w:rPr>
        <w:t>. Edisi Pertama Cetakan Kedua. PT</w:t>
      </w:r>
    </w:p>
    <w:p w:rsidR="0036176C" w:rsidRPr="0090044B" w:rsidRDefault="0036176C" w:rsidP="0036176C">
      <w:pPr>
        <w:spacing w:after="0" w:line="360" w:lineRule="auto"/>
        <w:jc w:val="both"/>
        <w:rPr>
          <w:rFonts w:ascii="Times New Roman" w:hAnsi="Times New Roman" w:cs="Times New Roman"/>
          <w:sz w:val="20"/>
        </w:rPr>
      </w:pPr>
      <w:r w:rsidRPr="0090044B">
        <w:rPr>
          <w:rFonts w:ascii="Times New Roman" w:hAnsi="Times New Roman" w:cs="Times New Roman"/>
          <w:sz w:val="20"/>
        </w:rPr>
        <w:t>Rajagarfindo Persada. Jakarta.</w:t>
      </w:r>
    </w:p>
    <w:p w:rsidR="0036176C" w:rsidRDefault="0036176C" w:rsidP="0036176C">
      <w:pPr>
        <w:autoSpaceDE w:val="0"/>
        <w:autoSpaceDN w:val="0"/>
        <w:adjustRightInd w:val="0"/>
        <w:spacing w:after="0" w:line="360" w:lineRule="auto"/>
        <w:jc w:val="both"/>
        <w:rPr>
          <w:rFonts w:ascii="Times New Roman" w:hAnsi="Times New Roman" w:cs="Times New Roman"/>
          <w:sz w:val="20"/>
        </w:rPr>
      </w:pPr>
    </w:p>
    <w:p w:rsidR="0036176C" w:rsidRPr="0036176C" w:rsidRDefault="0036176C" w:rsidP="0036176C">
      <w:pPr>
        <w:spacing w:after="0" w:line="360" w:lineRule="auto"/>
        <w:jc w:val="both"/>
        <w:rPr>
          <w:rFonts w:ascii="Times New Roman" w:hAnsi="Times New Roman" w:cs="Times New Roman"/>
          <w:sz w:val="20"/>
        </w:rPr>
      </w:pPr>
      <w:r>
        <w:rPr>
          <w:rFonts w:ascii="Times New Roman" w:hAnsi="Times New Roman" w:cs="Times New Roman"/>
          <w:sz w:val="20"/>
        </w:rPr>
        <w:t>Setio Sapto Nugroho, 2012, Standar Akuntansi Pemerintahan, Peraturan Pemerintah Republik Indonesia nomor 71 tahun 2010</w:t>
      </w:r>
    </w:p>
    <w:p w:rsidR="0036176C" w:rsidRPr="00A93D89" w:rsidRDefault="0036176C" w:rsidP="0036176C">
      <w:pPr>
        <w:spacing w:after="0" w:line="360" w:lineRule="auto"/>
        <w:jc w:val="both"/>
        <w:rPr>
          <w:rFonts w:ascii="Times New Roman" w:hAnsi="Times New Roman" w:cs="Times New Roman"/>
          <w:i/>
          <w:sz w:val="20"/>
        </w:rPr>
      </w:pPr>
    </w:p>
    <w:p w:rsidR="0036176C" w:rsidRPr="00A93D89" w:rsidRDefault="0036176C" w:rsidP="0036176C">
      <w:pPr>
        <w:spacing w:after="0" w:line="360" w:lineRule="auto"/>
        <w:jc w:val="both"/>
        <w:rPr>
          <w:rFonts w:ascii="Times New Roman" w:hAnsi="Times New Roman" w:cs="Times New Roman"/>
          <w:sz w:val="20"/>
        </w:rPr>
      </w:pPr>
      <w:r w:rsidRPr="00A93D89">
        <w:rPr>
          <w:rFonts w:ascii="Times New Roman" w:hAnsi="Times New Roman" w:cs="Times New Roman"/>
          <w:sz w:val="20"/>
        </w:rPr>
        <w:t>Supriyono, 1999, Akuntansi Biaya Pengumpulan dan Penentuan Harga Pokok</w:t>
      </w:r>
    </w:p>
    <w:p w:rsidR="0036176C" w:rsidRPr="00A93D89" w:rsidRDefault="0036176C" w:rsidP="0036176C">
      <w:pPr>
        <w:spacing w:after="0" w:line="360" w:lineRule="auto"/>
        <w:jc w:val="both"/>
        <w:rPr>
          <w:rFonts w:ascii="Times New Roman" w:hAnsi="Times New Roman" w:cs="Times New Roman"/>
          <w:i/>
          <w:sz w:val="20"/>
        </w:rPr>
      </w:pPr>
      <w:r w:rsidRPr="00A93D89">
        <w:rPr>
          <w:rFonts w:ascii="Times New Roman" w:hAnsi="Times New Roman" w:cs="Times New Roman"/>
          <w:sz w:val="20"/>
        </w:rPr>
        <w:tab/>
      </w:r>
      <w:r w:rsidRPr="00A93D89">
        <w:rPr>
          <w:rFonts w:ascii="Times New Roman" w:hAnsi="Times New Roman" w:cs="Times New Roman"/>
          <w:i/>
          <w:sz w:val="20"/>
        </w:rPr>
        <w:t>BPFE, Yogyakarta.</w:t>
      </w:r>
    </w:p>
    <w:p w:rsidR="0036176C" w:rsidRDefault="0036176C" w:rsidP="0036176C">
      <w:pPr>
        <w:spacing w:after="0" w:line="360" w:lineRule="auto"/>
        <w:jc w:val="both"/>
        <w:rPr>
          <w:rFonts w:ascii="Times New Roman" w:hAnsi="Times New Roman" w:cs="Times New Roman"/>
          <w:i/>
          <w:sz w:val="20"/>
        </w:rPr>
      </w:pPr>
      <w:r w:rsidRPr="00A93D89">
        <w:rPr>
          <w:rFonts w:ascii="Times New Roman" w:hAnsi="Times New Roman" w:cs="Times New Roman"/>
          <w:sz w:val="20"/>
        </w:rPr>
        <w:t xml:space="preserve">Sugiyono, 2014. Metodologi Penelitian Kuantitatif dan Kualitatif, </w:t>
      </w:r>
      <w:r w:rsidRPr="00A93D89">
        <w:rPr>
          <w:rFonts w:ascii="Times New Roman" w:hAnsi="Times New Roman" w:cs="Times New Roman"/>
          <w:i/>
          <w:sz w:val="20"/>
        </w:rPr>
        <w:t>Alfabeta</w:t>
      </w:r>
    </w:p>
    <w:p w:rsidR="0036176C" w:rsidRDefault="0036176C" w:rsidP="0036176C">
      <w:pPr>
        <w:autoSpaceDE w:val="0"/>
        <w:autoSpaceDN w:val="0"/>
        <w:adjustRightInd w:val="0"/>
        <w:spacing w:after="0" w:line="360" w:lineRule="auto"/>
        <w:jc w:val="both"/>
        <w:rPr>
          <w:rFonts w:ascii="Times New Roman" w:hAnsi="Times New Roman" w:cs="Times New Roman"/>
          <w:sz w:val="20"/>
        </w:rPr>
      </w:pPr>
    </w:p>
    <w:p w:rsidR="0036176C" w:rsidRPr="0090044B" w:rsidRDefault="0036176C" w:rsidP="0036176C">
      <w:pPr>
        <w:autoSpaceDE w:val="0"/>
        <w:autoSpaceDN w:val="0"/>
        <w:adjustRightInd w:val="0"/>
        <w:spacing w:after="0" w:line="360" w:lineRule="auto"/>
        <w:jc w:val="both"/>
        <w:rPr>
          <w:rFonts w:ascii="Times New Roman" w:hAnsi="Times New Roman" w:cs="Times New Roman"/>
          <w:i/>
          <w:iCs/>
          <w:sz w:val="20"/>
        </w:rPr>
      </w:pPr>
      <w:r w:rsidRPr="0090044B">
        <w:rPr>
          <w:rFonts w:ascii="Times New Roman" w:hAnsi="Times New Roman" w:cs="Times New Roman"/>
          <w:sz w:val="20"/>
        </w:rPr>
        <w:t>Toruan, Rico P Lumban. 2008. “</w:t>
      </w:r>
      <w:r w:rsidRPr="0090044B">
        <w:rPr>
          <w:rFonts w:ascii="Times New Roman" w:hAnsi="Times New Roman" w:cs="Times New Roman"/>
          <w:i/>
          <w:iCs/>
          <w:sz w:val="20"/>
        </w:rPr>
        <w:t>Analisis Penerapan Akuntansi Persediaan Berdsarkan PSAK</w:t>
      </w:r>
    </w:p>
    <w:p w:rsidR="0036176C" w:rsidRDefault="0036176C" w:rsidP="0036176C">
      <w:pPr>
        <w:spacing w:after="0" w:line="360" w:lineRule="auto"/>
        <w:jc w:val="both"/>
        <w:rPr>
          <w:rFonts w:ascii="Times New Roman" w:hAnsi="Times New Roman" w:cs="Times New Roman"/>
          <w:sz w:val="20"/>
        </w:rPr>
      </w:pPr>
      <w:r w:rsidRPr="0090044B">
        <w:rPr>
          <w:rFonts w:ascii="Times New Roman" w:hAnsi="Times New Roman" w:cs="Times New Roman"/>
          <w:i/>
          <w:iCs/>
          <w:sz w:val="20"/>
        </w:rPr>
        <w:t xml:space="preserve">No. 14 Pada PT Electronic City Indonesia Cab. Medan </w:t>
      </w:r>
      <w:r w:rsidRPr="0090044B">
        <w:rPr>
          <w:rFonts w:ascii="Times New Roman" w:hAnsi="Times New Roman" w:cs="Times New Roman"/>
          <w:sz w:val="20"/>
        </w:rPr>
        <w:t>”. Skripsi, Medan : Fakultas</w:t>
      </w:r>
      <w:r>
        <w:rPr>
          <w:rFonts w:ascii="Times New Roman" w:hAnsi="Times New Roman" w:cs="Times New Roman"/>
          <w:sz w:val="20"/>
        </w:rPr>
        <w:t xml:space="preserve"> </w:t>
      </w:r>
      <w:r w:rsidRPr="0090044B">
        <w:rPr>
          <w:rFonts w:ascii="Times New Roman" w:hAnsi="Times New Roman" w:cs="Times New Roman"/>
          <w:sz w:val="20"/>
        </w:rPr>
        <w:t>Ekonomi Universitas Sumatra Utara</w:t>
      </w:r>
      <w:r w:rsidRPr="00A93D89">
        <w:rPr>
          <w:rFonts w:ascii="Times New Roman" w:hAnsi="Times New Roman" w:cs="Times New Roman"/>
          <w:sz w:val="20"/>
        </w:rPr>
        <w:t xml:space="preserve"> </w:t>
      </w:r>
    </w:p>
    <w:p w:rsidR="0090044B" w:rsidRDefault="0090044B" w:rsidP="0090044B">
      <w:pPr>
        <w:spacing w:after="0" w:line="360" w:lineRule="auto"/>
        <w:jc w:val="both"/>
        <w:rPr>
          <w:rFonts w:ascii="Times New Roman" w:hAnsi="Times New Roman" w:cs="Times New Roman"/>
          <w:sz w:val="20"/>
        </w:rPr>
      </w:pPr>
    </w:p>
    <w:p w:rsidR="0036176C" w:rsidRDefault="0036176C" w:rsidP="0036176C">
      <w:pPr>
        <w:spacing w:after="0" w:line="360" w:lineRule="auto"/>
        <w:jc w:val="both"/>
        <w:rPr>
          <w:rFonts w:ascii="Times New Roman" w:hAnsi="Times New Roman" w:cs="Times New Roman"/>
          <w:sz w:val="20"/>
        </w:rPr>
      </w:pPr>
      <w:r w:rsidRPr="00A93D89">
        <w:rPr>
          <w:rFonts w:ascii="Times New Roman" w:hAnsi="Times New Roman" w:cs="Times New Roman"/>
          <w:sz w:val="20"/>
        </w:rPr>
        <w:t>Warren,CS., J,M. Reeve dan P.E.Fess, 2016, Pengantar Akuntansi, Buku Satu, Edisi Dua Puluh Satu, Salemba  Empat, Jakarta</w:t>
      </w:r>
    </w:p>
    <w:p w:rsidR="0036176C" w:rsidRDefault="0036176C" w:rsidP="007C686F">
      <w:pPr>
        <w:spacing w:after="0" w:line="360" w:lineRule="auto"/>
        <w:jc w:val="both"/>
        <w:rPr>
          <w:rFonts w:ascii="Times New Roman" w:hAnsi="Times New Roman" w:cs="Times New Roman"/>
          <w:sz w:val="20"/>
        </w:rPr>
      </w:pPr>
    </w:p>
    <w:p w:rsidR="00092562" w:rsidRDefault="00A93D89" w:rsidP="007C686F">
      <w:pPr>
        <w:spacing w:after="0" w:line="360" w:lineRule="auto"/>
        <w:jc w:val="both"/>
        <w:rPr>
          <w:rFonts w:ascii="Times New Roman" w:hAnsi="Times New Roman" w:cs="Times New Roman"/>
          <w:sz w:val="20"/>
        </w:rPr>
      </w:pPr>
      <w:r w:rsidRPr="00A93D89">
        <w:rPr>
          <w:rFonts w:ascii="Times New Roman" w:hAnsi="Times New Roman" w:cs="Times New Roman"/>
          <w:sz w:val="20"/>
        </w:rPr>
        <w:t xml:space="preserve">Wiwin Indriawati, 2014, Analisis Sistem Pengendalian Internal Atas Persediaan Bahan Baku Pada </w:t>
      </w:r>
    </w:p>
    <w:p w:rsidR="00092562" w:rsidRPr="00231730" w:rsidRDefault="00A93D89" w:rsidP="007C686F">
      <w:pPr>
        <w:spacing w:after="0" w:line="360" w:lineRule="auto"/>
        <w:jc w:val="both"/>
        <w:rPr>
          <w:rFonts w:ascii="Times New Roman" w:hAnsi="Times New Roman" w:cs="Times New Roman"/>
          <w:sz w:val="20"/>
        </w:rPr>
      </w:pPr>
      <w:r w:rsidRPr="00A93D89">
        <w:rPr>
          <w:rFonts w:ascii="Times New Roman" w:hAnsi="Times New Roman" w:cs="Times New Roman"/>
          <w:sz w:val="20"/>
        </w:rPr>
        <w:t>Perusahan Agar-Agar PT. Indaflora Cipta Mandiri</w:t>
      </w:r>
      <w:r w:rsidR="00231730">
        <w:rPr>
          <w:rFonts w:ascii="Times New Roman" w:hAnsi="Times New Roman" w:cs="Times New Roman"/>
          <w:sz w:val="20"/>
        </w:rPr>
        <w:t xml:space="preserve">, </w:t>
      </w:r>
      <w:r w:rsidRPr="00A93D89">
        <w:rPr>
          <w:rFonts w:ascii="Times New Roman" w:hAnsi="Times New Roman" w:cs="Times New Roman"/>
          <w:i/>
          <w:sz w:val="20"/>
        </w:rPr>
        <w:t>Fakultas Ekonomi Universitas Kanjuruhan Malang</w:t>
      </w:r>
    </w:p>
    <w:p w:rsidR="0090044B" w:rsidRDefault="0090044B" w:rsidP="007C686F">
      <w:pPr>
        <w:spacing w:after="0" w:line="360" w:lineRule="auto"/>
        <w:jc w:val="both"/>
        <w:rPr>
          <w:rFonts w:ascii="Times New Roman" w:hAnsi="Times New Roman" w:cs="Times New Roman"/>
          <w:i/>
          <w:sz w:val="20"/>
        </w:rPr>
      </w:pPr>
    </w:p>
    <w:sectPr w:rsidR="0090044B" w:rsidSect="00A1273E">
      <w:headerReference w:type="default" r:id="rId15"/>
      <w:footerReference w:type="default" r:id="rId16"/>
      <w:pgSz w:w="11906" w:h="16838"/>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453" w:rsidRDefault="00F77453" w:rsidP="009B7177">
      <w:pPr>
        <w:spacing w:after="0" w:line="240" w:lineRule="auto"/>
      </w:pPr>
      <w:r>
        <w:separator/>
      </w:r>
    </w:p>
  </w:endnote>
  <w:endnote w:type="continuationSeparator" w:id="1">
    <w:p w:rsidR="00F77453" w:rsidRDefault="00F77453" w:rsidP="009B7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33656"/>
      <w:docPartObj>
        <w:docPartGallery w:val="Page Numbers (Bottom of Page)"/>
        <w:docPartUnique/>
      </w:docPartObj>
    </w:sdtPr>
    <w:sdtContent>
      <w:p w:rsidR="00162889" w:rsidRPr="00A1273E" w:rsidRDefault="00162889" w:rsidP="00CA2C37">
        <w:pPr>
          <w:pStyle w:val="Footer"/>
          <w:ind w:firstLine="2160"/>
          <w:rPr>
            <w:rFonts w:ascii="Times New Roman" w:hAnsi="Times New Roman" w:cs="Times New Roman"/>
          </w:rPr>
        </w:pPr>
        <w:r w:rsidRPr="00A1273E">
          <w:rPr>
            <w:rFonts w:ascii="Times New Roman" w:hAnsi="Times New Roman" w:cs="Times New Roman"/>
          </w:rPr>
          <w:t>http://ejournal.unikama.ac.id</w:t>
        </w:r>
      </w:p>
      <w:p w:rsidR="00162889" w:rsidRDefault="00162889" w:rsidP="00CA2C37">
        <w:pPr>
          <w:pStyle w:val="Footer"/>
          <w:jc w:val="center"/>
        </w:pPr>
        <w:r>
          <w:tab/>
        </w:r>
        <w:r>
          <w:tab/>
          <w:t xml:space="preserve">Hal | </w:t>
        </w:r>
        <w:fldSimple w:instr=" PAGE   \* MERGEFORMAT ">
          <w:r w:rsidR="00565C37">
            <w:rPr>
              <w:noProof/>
            </w:rPr>
            <w:t>15</w:t>
          </w:r>
        </w:fldSimple>
        <w:r>
          <w:t xml:space="preserve"> </w:t>
        </w:r>
      </w:p>
    </w:sdtContent>
  </w:sdt>
  <w:p w:rsidR="00162889" w:rsidRPr="00A1273E" w:rsidRDefault="00162889">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453" w:rsidRDefault="00F77453" w:rsidP="009B7177">
      <w:pPr>
        <w:spacing w:after="0" w:line="240" w:lineRule="auto"/>
      </w:pPr>
      <w:r>
        <w:separator/>
      </w:r>
    </w:p>
  </w:footnote>
  <w:footnote w:type="continuationSeparator" w:id="1">
    <w:p w:rsidR="00F77453" w:rsidRDefault="00F77453" w:rsidP="009B71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889" w:rsidRPr="00A1273E" w:rsidRDefault="0056420D">
    <w:pPr>
      <w:pStyle w:val="Header"/>
      <w:rPr>
        <w:rFonts w:ascii="Times New Roman" w:hAnsi="Times New Roman" w:cs="Times New Roman"/>
        <w:i/>
      </w:rPr>
    </w:pPr>
    <w:r>
      <w:rPr>
        <w:rFonts w:ascii="Times New Roman" w:hAnsi="Times New Roman" w:cs="Times New Roman"/>
        <w:i/>
      </w:rPr>
      <w:t>J</w:t>
    </w:r>
    <w:r w:rsidR="00162889" w:rsidRPr="00A1273E">
      <w:rPr>
        <w:rFonts w:ascii="Times New Roman" w:hAnsi="Times New Roman" w:cs="Times New Roman"/>
        <w:i/>
      </w:rPr>
      <w:t>ournal Riset Mahasiswa xxxxxxx (JRMx)</w:t>
    </w:r>
  </w:p>
  <w:p w:rsidR="00162889" w:rsidRPr="00A1273E" w:rsidRDefault="00162889">
    <w:pPr>
      <w:pStyle w:val="Header"/>
      <w:rPr>
        <w:rFonts w:ascii="Times New Roman" w:hAnsi="Times New Roman" w:cs="Times New Roman"/>
        <w:i/>
      </w:rPr>
    </w:pPr>
    <w:r w:rsidRPr="00A1273E">
      <w:rPr>
        <w:rFonts w:ascii="Times New Roman" w:hAnsi="Times New Roman" w:cs="Times New Roman"/>
        <w:i/>
      </w:rPr>
      <w:t>ISSN: 2337-56xx. Volume: xx, Nomor: xx</w:t>
    </w:r>
  </w:p>
  <w:p w:rsidR="00162889" w:rsidRDefault="001628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F1E"/>
    <w:multiLevelType w:val="hybridMultilevel"/>
    <w:tmpl w:val="31561244"/>
    <w:lvl w:ilvl="0" w:tplc="DF765C22">
      <w:start w:val="1"/>
      <w:numFmt w:val="decimal"/>
      <w:lvlText w:val="%1."/>
      <w:lvlJc w:val="righ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9D564AA"/>
    <w:multiLevelType w:val="hybridMultilevel"/>
    <w:tmpl w:val="31561244"/>
    <w:lvl w:ilvl="0" w:tplc="DF765C22">
      <w:start w:val="1"/>
      <w:numFmt w:val="decimal"/>
      <w:lvlText w:val="%1."/>
      <w:lvlJc w:val="righ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nsid w:val="0B823921"/>
    <w:multiLevelType w:val="hybridMultilevel"/>
    <w:tmpl w:val="2A6E2392"/>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C54B63"/>
    <w:multiLevelType w:val="hybridMultilevel"/>
    <w:tmpl w:val="AB00932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nsid w:val="100F33C1"/>
    <w:multiLevelType w:val="hybridMultilevel"/>
    <w:tmpl w:val="2DA466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9E6C2D"/>
    <w:multiLevelType w:val="hybridMultilevel"/>
    <w:tmpl w:val="567C3D42"/>
    <w:lvl w:ilvl="0" w:tplc="9F6A23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AC1664D"/>
    <w:multiLevelType w:val="hybridMultilevel"/>
    <w:tmpl w:val="EA484A4C"/>
    <w:lvl w:ilvl="0" w:tplc="04210019">
      <w:start w:val="1"/>
      <w:numFmt w:val="lowerLetter"/>
      <w:lvlText w:val="%1."/>
      <w:lvlJc w:val="left"/>
      <w:pPr>
        <w:ind w:left="2400" w:hanging="360"/>
      </w:pPr>
    </w:lvl>
    <w:lvl w:ilvl="1" w:tplc="04210019" w:tentative="1">
      <w:start w:val="1"/>
      <w:numFmt w:val="lowerLetter"/>
      <w:lvlText w:val="%2."/>
      <w:lvlJc w:val="left"/>
      <w:pPr>
        <w:ind w:left="3120" w:hanging="360"/>
      </w:pPr>
    </w:lvl>
    <w:lvl w:ilvl="2" w:tplc="0421001B" w:tentative="1">
      <w:start w:val="1"/>
      <w:numFmt w:val="lowerRoman"/>
      <w:lvlText w:val="%3."/>
      <w:lvlJc w:val="right"/>
      <w:pPr>
        <w:ind w:left="3840" w:hanging="180"/>
      </w:pPr>
    </w:lvl>
    <w:lvl w:ilvl="3" w:tplc="0421000F" w:tentative="1">
      <w:start w:val="1"/>
      <w:numFmt w:val="decimal"/>
      <w:lvlText w:val="%4."/>
      <w:lvlJc w:val="left"/>
      <w:pPr>
        <w:ind w:left="4560" w:hanging="360"/>
      </w:pPr>
    </w:lvl>
    <w:lvl w:ilvl="4" w:tplc="04210019" w:tentative="1">
      <w:start w:val="1"/>
      <w:numFmt w:val="lowerLetter"/>
      <w:lvlText w:val="%5."/>
      <w:lvlJc w:val="left"/>
      <w:pPr>
        <w:ind w:left="5280" w:hanging="360"/>
      </w:pPr>
    </w:lvl>
    <w:lvl w:ilvl="5" w:tplc="0421001B" w:tentative="1">
      <w:start w:val="1"/>
      <w:numFmt w:val="lowerRoman"/>
      <w:lvlText w:val="%6."/>
      <w:lvlJc w:val="right"/>
      <w:pPr>
        <w:ind w:left="6000" w:hanging="180"/>
      </w:pPr>
    </w:lvl>
    <w:lvl w:ilvl="6" w:tplc="0421000F" w:tentative="1">
      <w:start w:val="1"/>
      <w:numFmt w:val="decimal"/>
      <w:lvlText w:val="%7."/>
      <w:lvlJc w:val="left"/>
      <w:pPr>
        <w:ind w:left="6720" w:hanging="360"/>
      </w:pPr>
    </w:lvl>
    <w:lvl w:ilvl="7" w:tplc="04210019" w:tentative="1">
      <w:start w:val="1"/>
      <w:numFmt w:val="lowerLetter"/>
      <w:lvlText w:val="%8."/>
      <w:lvlJc w:val="left"/>
      <w:pPr>
        <w:ind w:left="7440" w:hanging="360"/>
      </w:pPr>
    </w:lvl>
    <w:lvl w:ilvl="8" w:tplc="0421001B" w:tentative="1">
      <w:start w:val="1"/>
      <w:numFmt w:val="lowerRoman"/>
      <w:lvlText w:val="%9."/>
      <w:lvlJc w:val="right"/>
      <w:pPr>
        <w:ind w:left="8160" w:hanging="180"/>
      </w:pPr>
    </w:lvl>
  </w:abstractNum>
  <w:abstractNum w:abstractNumId="7">
    <w:nsid w:val="2BBD3B6D"/>
    <w:multiLevelType w:val="hybridMultilevel"/>
    <w:tmpl w:val="04D25B9C"/>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2CCF2DBC"/>
    <w:multiLevelType w:val="hybridMultilevel"/>
    <w:tmpl w:val="D3FC1D2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D5D5302"/>
    <w:multiLevelType w:val="hybridMultilevel"/>
    <w:tmpl w:val="E6805E7A"/>
    <w:lvl w:ilvl="0" w:tplc="613A4E94">
      <w:start w:val="2"/>
      <w:numFmt w:val="upp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0">
    <w:nsid w:val="510A2929"/>
    <w:multiLevelType w:val="hybridMultilevel"/>
    <w:tmpl w:val="AE7086F4"/>
    <w:lvl w:ilvl="0" w:tplc="DF765C22">
      <w:start w:val="1"/>
      <w:numFmt w:val="decimal"/>
      <w:lvlText w:val="%1."/>
      <w:lvlJc w:val="right"/>
      <w:pPr>
        <w:ind w:left="1680" w:hanging="360"/>
      </w:pPr>
      <w:rPr>
        <w:rFonts w:hint="default"/>
      </w:rPr>
    </w:lvl>
    <w:lvl w:ilvl="1" w:tplc="04210019" w:tentative="1">
      <w:start w:val="1"/>
      <w:numFmt w:val="lowerLetter"/>
      <w:lvlText w:val="%2."/>
      <w:lvlJc w:val="left"/>
      <w:pPr>
        <w:ind w:left="2400" w:hanging="360"/>
      </w:pPr>
    </w:lvl>
    <w:lvl w:ilvl="2" w:tplc="0421001B" w:tentative="1">
      <w:start w:val="1"/>
      <w:numFmt w:val="lowerRoman"/>
      <w:lvlText w:val="%3."/>
      <w:lvlJc w:val="right"/>
      <w:pPr>
        <w:ind w:left="3120" w:hanging="180"/>
      </w:pPr>
    </w:lvl>
    <w:lvl w:ilvl="3" w:tplc="0421000F" w:tentative="1">
      <w:start w:val="1"/>
      <w:numFmt w:val="decimal"/>
      <w:lvlText w:val="%4."/>
      <w:lvlJc w:val="left"/>
      <w:pPr>
        <w:ind w:left="3840" w:hanging="360"/>
      </w:pPr>
    </w:lvl>
    <w:lvl w:ilvl="4" w:tplc="04210019" w:tentative="1">
      <w:start w:val="1"/>
      <w:numFmt w:val="lowerLetter"/>
      <w:lvlText w:val="%5."/>
      <w:lvlJc w:val="left"/>
      <w:pPr>
        <w:ind w:left="4560" w:hanging="360"/>
      </w:pPr>
    </w:lvl>
    <w:lvl w:ilvl="5" w:tplc="0421001B" w:tentative="1">
      <w:start w:val="1"/>
      <w:numFmt w:val="lowerRoman"/>
      <w:lvlText w:val="%6."/>
      <w:lvlJc w:val="right"/>
      <w:pPr>
        <w:ind w:left="5280" w:hanging="180"/>
      </w:pPr>
    </w:lvl>
    <w:lvl w:ilvl="6" w:tplc="0421000F" w:tentative="1">
      <w:start w:val="1"/>
      <w:numFmt w:val="decimal"/>
      <w:lvlText w:val="%7."/>
      <w:lvlJc w:val="left"/>
      <w:pPr>
        <w:ind w:left="6000" w:hanging="360"/>
      </w:pPr>
    </w:lvl>
    <w:lvl w:ilvl="7" w:tplc="04210019" w:tentative="1">
      <w:start w:val="1"/>
      <w:numFmt w:val="lowerLetter"/>
      <w:lvlText w:val="%8."/>
      <w:lvlJc w:val="left"/>
      <w:pPr>
        <w:ind w:left="6720" w:hanging="360"/>
      </w:pPr>
    </w:lvl>
    <w:lvl w:ilvl="8" w:tplc="0421001B" w:tentative="1">
      <w:start w:val="1"/>
      <w:numFmt w:val="lowerRoman"/>
      <w:lvlText w:val="%9."/>
      <w:lvlJc w:val="right"/>
      <w:pPr>
        <w:ind w:left="7440" w:hanging="180"/>
      </w:pPr>
    </w:lvl>
  </w:abstractNum>
  <w:abstractNum w:abstractNumId="11">
    <w:nsid w:val="519175BB"/>
    <w:multiLevelType w:val="hybridMultilevel"/>
    <w:tmpl w:val="DF72C73E"/>
    <w:lvl w:ilvl="0" w:tplc="04210015">
      <w:start w:val="1"/>
      <w:numFmt w:val="upp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5C950302"/>
    <w:multiLevelType w:val="hybridMultilevel"/>
    <w:tmpl w:val="72BADBC4"/>
    <w:lvl w:ilvl="0" w:tplc="244279C2">
      <w:start w:val="1"/>
      <w:numFmt w:val="decimal"/>
      <w:lvlText w:val="%1."/>
      <w:lvlJc w:val="left"/>
      <w:pPr>
        <w:ind w:left="960" w:hanging="360"/>
      </w:pPr>
      <w:rPr>
        <w:rFonts w:hint="default"/>
      </w:r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13">
    <w:nsid w:val="61721394"/>
    <w:multiLevelType w:val="hybridMultilevel"/>
    <w:tmpl w:val="B0DC9948"/>
    <w:lvl w:ilvl="0" w:tplc="DF765C22">
      <w:start w:val="1"/>
      <w:numFmt w:val="decimal"/>
      <w:lvlText w:val="%1."/>
      <w:lvlJc w:val="righ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64167488"/>
    <w:multiLevelType w:val="hybridMultilevel"/>
    <w:tmpl w:val="AB625102"/>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710C37C1"/>
    <w:multiLevelType w:val="multilevel"/>
    <w:tmpl w:val="1AD82E16"/>
    <w:lvl w:ilvl="0">
      <w:start w:val="1"/>
      <w:numFmt w:val="decimal"/>
      <w:lvlText w:val="%1."/>
      <w:lvlJc w:val="left"/>
      <w:pPr>
        <w:ind w:left="4128" w:hanging="360"/>
      </w:pPr>
      <w:rPr>
        <w:rFonts w:hint="default"/>
      </w:rPr>
    </w:lvl>
    <w:lvl w:ilvl="1">
      <w:start w:val="5"/>
      <w:numFmt w:val="decimal"/>
      <w:isLgl/>
      <w:lvlText w:val="%1.%2."/>
      <w:lvlJc w:val="left"/>
      <w:pPr>
        <w:ind w:left="4128" w:hanging="360"/>
      </w:pPr>
      <w:rPr>
        <w:rFonts w:hint="default"/>
      </w:rPr>
    </w:lvl>
    <w:lvl w:ilvl="2">
      <w:start w:val="1"/>
      <w:numFmt w:val="decimal"/>
      <w:isLgl/>
      <w:lvlText w:val="%1.%2.%3."/>
      <w:lvlJc w:val="left"/>
      <w:pPr>
        <w:ind w:left="4488" w:hanging="720"/>
      </w:pPr>
      <w:rPr>
        <w:rFonts w:hint="default"/>
      </w:rPr>
    </w:lvl>
    <w:lvl w:ilvl="3">
      <w:start w:val="1"/>
      <w:numFmt w:val="decimal"/>
      <w:isLgl/>
      <w:lvlText w:val="%1.%2.%3.%4."/>
      <w:lvlJc w:val="left"/>
      <w:pPr>
        <w:ind w:left="4488" w:hanging="720"/>
      </w:pPr>
      <w:rPr>
        <w:rFonts w:hint="default"/>
      </w:rPr>
    </w:lvl>
    <w:lvl w:ilvl="4">
      <w:start w:val="1"/>
      <w:numFmt w:val="decimal"/>
      <w:isLgl/>
      <w:lvlText w:val="%1.%2.%3.%4.%5."/>
      <w:lvlJc w:val="left"/>
      <w:pPr>
        <w:ind w:left="4848" w:hanging="1080"/>
      </w:pPr>
      <w:rPr>
        <w:rFonts w:hint="default"/>
      </w:rPr>
    </w:lvl>
    <w:lvl w:ilvl="5">
      <w:start w:val="1"/>
      <w:numFmt w:val="decimal"/>
      <w:isLgl/>
      <w:lvlText w:val="%1.%2.%3.%4.%5.%6."/>
      <w:lvlJc w:val="left"/>
      <w:pPr>
        <w:ind w:left="4848" w:hanging="1080"/>
      </w:pPr>
      <w:rPr>
        <w:rFonts w:hint="default"/>
      </w:rPr>
    </w:lvl>
    <w:lvl w:ilvl="6">
      <w:start w:val="1"/>
      <w:numFmt w:val="decimal"/>
      <w:isLgl/>
      <w:lvlText w:val="%1.%2.%3.%4.%5.%6.%7."/>
      <w:lvlJc w:val="left"/>
      <w:pPr>
        <w:ind w:left="5208" w:hanging="1440"/>
      </w:pPr>
      <w:rPr>
        <w:rFonts w:hint="default"/>
      </w:rPr>
    </w:lvl>
    <w:lvl w:ilvl="7">
      <w:start w:val="1"/>
      <w:numFmt w:val="decimal"/>
      <w:isLgl/>
      <w:lvlText w:val="%1.%2.%3.%4.%5.%6.%7.%8."/>
      <w:lvlJc w:val="left"/>
      <w:pPr>
        <w:ind w:left="5208" w:hanging="1440"/>
      </w:pPr>
      <w:rPr>
        <w:rFonts w:hint="default"/>
      </w:rPr>
    </w:lvl>
    <w:lvl w:ilvl="8">
      <w:start w:val="1"/>
      <w:numFmt w:val="decimal"/>
      <w:isLgl/>
      <w:lvlText w:val="%1.%2.%3.%4.%5.%6.%7.%8.%9."/>
      <w:lvlJc w:val="left"/>
      <w:pPr>
        <w:ind w:left="5568" w:hanging="1800"/>
      </w:pPr>
      <w:rPr>
        <w:rFonts w:hint="default"/>
      </w:rPr>
    </w:lvl>
  </w:abstractNum>
  <w:abstractNum w:abstractNumId="16">
    <w:nsid w:val="71146F21"/>
    <w:multiLevelType w:val="hybridMultilevel"/>
    <w:tmpl w:val="02FE3300"/>
    <w:lvl w:ilvl="0" w:tplc="04210019">
      <w:start w:val="1"/>
      <w:numFmt w:val="lowerLetter"/>
      <w:lvlText w:val="%1."/>
      <w:lvlJc w:val="left"/>
      <w:pPr>
        <w:ind w:left="2400" w:hanging="360"/>
      </w:pPr>
    </w:lvl>
    <w:lvl w:ilvl="1" w:tplc="04210019" w:tentative="1">
      <w:start w:val="1"/>
      <w:numFmt w:val="lowerLetter"/>
      <w:lvlText w:val="%2."/>
      <w:lvlJc w:val="left"/>
      <w:pPr>
        <w:ind w:left="3120" w:hanging="360"/>
      </w:pPr>
    </w:lvl>
    <w:lvl w:ilvl="2" w:tplc="0421001B" w:tentative="1">
      <w:start w:val="1"/>
      <w:numFmt w:val="lowerRoman"/>
      <w:lvlText w:val="%3."/>
      <w:lvlJc w:val="right"/>
      <w:pPr>
        <w:ind w:left="3840" w:hanging="180"/>
      </w:pPr>
    </w:lvl>
    <w:lvl w:ilvl="3" w:tplc="0421000F" w:tentative="1">
      <w:start w:val="1"/>
      <w:numFmt w:val="decimal"/>
      <w:lvlText w:val="%4."/>
      <w:lvlJc w:val="left"/>
      <w:pPr>
        <w:ind w:left="4560" w:hanging="360"/>
      </w:pPr>
    </w:lvl>
    <w:lvl w:ilvl="4" w:tplc="04210019" w:tentative="1">
      <w:start w:val="1"/>
      <w:numFmt w:val="lowerLetter"/>
      <w:lvlText w:val="%5."/>
      <w:lvlJc w:val="left"/>
      <w:pPr>
        <w:ind w:left="5280" w:hanging="360"/>
      </w:pPr>
    </w:lvl>
    <w:lvl w:ilvl="5" w:tplc="0421001B" w:tentative="1">
      <w:start w:val="1"/>
      <w:numFmt w:val="lowerRoman"/>
      <w:lvlText w:val="%6."/>
      <w:lvlJc w:val="right"/>
      <w:pPr>
        <w:ind w:left="6000" w:hanging="180"/>
      </w:pPr>
    </w:lvl>
    <w:lvl w:ilvl="6" w:tplc="0421000F" w:tentative="1">
      <w:start w:val="1"/>
      <w:numFmt w:val="decimal"/>
      <w:lvlText w:val="%7."/>
      <w:lvlJc w:val="left"/>
      <w:pPr>
        <w:ind w:left="6720" w:hanging="360"/>
      </w:pPr>
    </w:lvl>
    <w:lvl w:ilvl="7" w:tplc="04210019" w:tentative="1">
      <w:start w:val="1"/>
      <w:numFmt w:val="lowerLetter"/>
      <w:lvlText w:val="%8."/>
      <w:lvlJc w:val="left"/>
      <w:pPr>
        <w:ind w:left="7440" w:hanging="360"/>
      </w:pPr>
    </w:lvl>
    <w:lvl w:ilvl="8" w:tplc="0421001B" w:tentative="1">
      <w:start w:val="1"/>
      <w:numFmt w:val="lowerRoman"/>
      <w:lvlText w:val="%9."/>
      <w:lvlJc w:val="right"/>
      <w:pPr>
        <w:ind w:left="8160" w:hanging="180"/>
      </w:pPr>
    </w:lvl>
  </w:abstractNum>
  <w:abstractNum w:abstractNumId="17">
    <w:nsid w:val="71C01245"/>
    <w:multiLevelType w:val="hybridMultilevel"/>
    <w:tmpl w:val="993AAE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71C43DF8"/>
    <w:multiLevelType w:val="hybridMultilevel"/>
    <w:tmpl w:val="A4CE054C"/>
    <w:lvl w:ilvl="0" w:tplc="833AB6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2532C01"/>
    <w:multiLevelType w:val="hybridMultilevel"/>
    <w:tmpl w:val="B5FAE56E"/>
    <w:lvl w:ilvl="0" w:tplc="EF0A11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8437C2B"/>
    <w:multiLevelType w:val="hybridMultilevel"/>
    <w:tmpl w:val="76181C94"/>
    <w:lvl w:ilvl="0" w:tplc="C800415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7A06044C"/>
    <w:multiLevelType w:val="hybridMultilevel"/>
    <w:tmpl w:val="B2FCDDEA"/>
    <w:lvl w:ilvl="0" w:tplc="543CED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7C826920"/>
    <w:multiLevelType w:val="hybridMultilevel"/>
    <w:tmpl w:val="58ECD9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9"/>
  </w:num>
  <w:num w:numId="4">
    <w:abstractNumId w:val="13"/>
  </w:num>
  <w:num w:numId="5">
    <w:abstractNumId w:val="0"/>
  </w:num>
  <w:num w:numId="6">
    <w:abstractNumId w:val="11"/>
  </w:num>
  <w:num w:numId="7">
    <w:abstractNumId w:val="1"/>
  </w:num>
  <w:num w:numId="8">
    <w:abstractNumId w:val="4"/>
  </w:num>
  <w:num w:numId="9">
    <w:abstractNumId w:val="18"/>
  </w:num>
  <w:num w:numId="10">
    <w:abstractNumId w:val="19"/>
  </w:num>
  <w:num w:numId="11">
    <w:abstractNumId w:val="5"/>
  </w:num>
  <w:num w:numId="12">
    <w:abstractNumId w:val="21"/>
  </w:num>
  <w:num w:numId="13">
    <w:abstractNumId w:val="15"/>
  </w:num>
  <w:num w:numId="14">
    <w:abstractNumId w:val="8"/>
  </w:num>
  <w:num w:numId="15">
    <w:abstractNumId w:val="12"/>
  </w:num>
  <w:num w:numId="16">
    <w:abstractNumId w:val="7"/>
  </w:num>
  <w:num w:numId="17">
    <w:abstractNumId w:val="10"/>
  </w:num>
  <w:num w:numId="18">
    <w:abstractNumId w:val="16"/>
  </w:num>
  <w:num w:numId="19">
    <w:abstractNumId w:val="6"/>
  </w:num>
  <w:num w:numId="20">
    <w:abstractNumId w:val="17"/>
  </w:num>
  <w:num w:numId="21">
    <w:abstractNumId w:val="14"/>
  </w:num>
  <w:num w:numId="22">
    <w:abstractNumId w:val="22"/>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B7177"/>
    <w:rsid w:val="0001158E"/>
    <w:rsid w:val="00017668"/>
    <w:rsid w:val="00041D33"/>
    <w:rsid w:val="00084BB1"/>
    <w:rsid w:val="00092562"/>
    <w:rsid w:val="001229AB"/>
    <w:rsid w:val="00162889"/>
    <w:rsid w:val="00185E59"/>
    <w:rsid w:val="001A60DB"/>
    <w:rsid w:val="001C3CC2"/>
    <w:rsid w:val="001E1B5E"/>
    <w:rsid w:val="001F170B"/>
    <w:rsid w:val="00206035"/>
    <w:rsid w:val="0021606F"/>
    <w:rsid w:val="00231226"/>
    <w:rsid w:val="00231730"/>
    <w:rsid w:val="00240770"/>
    <w:rsid w:val="00290736"/>
    <w:rsid w:val="002A54A4"/>
    <w:rsid w:val="002F3E1E"/>
    <w:rsid w:val="00302389"/>
    <w:rsid w:val="0036176C"/>
    <w:rsid w:val="00375C81"/>
    <w:rsid w:val="0045216E"/>
    <w:rsid w:val="004F1C8C"/>
    <w:rsid w:val="00555A11"/>
    <w:rsid w:val="0056420D"/>
    <w:rsid w:val="00565C37"/>
    <w:rsid w:val="00566BDD"/>
    <w:rsid w:val="005B4683"/>
    <w:rsid w:val="005E7BD9"/>
    <w:rsid w:val="005F18BA"/>
    <w:rsid w:val="0062660F"/>
    <w:rsid w:val="006343EF"/>
    <w:rsid w:val="00663FB8"/>
    <w:rsid w:val="006F1A85"/>
    <w:rsid w:val="00717DD2"/>
    <w:rsid w:val="00746CBF"/>
    <w:rsid w:val="00753918"/>
    <w:rsid w:val="007C686F"/>
    <w:rsid w:val="007E256F"/>
    <w:rsid w:val="007E71AC"/>
    <w:rsid w:val="0085648C"/>
    <w:rsid w:val="008A2266"/>
    <w:rsid w:val="008C598F"/>
    <w:rsid w:val="0090044B"/>
    <w:rsid w:val="0093697C"/>
    <w:rsid w:val="009428EF"/>
    <w:rsid w:val="00982330"/>
    <w:rsid w:val="0098314B"/>
    <w:rsid w:val="00987850"/>
    <w:rsid w:val="009B7177"/>
    <w:rsid w:val="009C0C58"/>
    <w:rsid w:val="00A1273E"/>
    <w:rsid w:val="00A36DBD"/>
    <w:rsid w:val="00A90439"/>
    <w:rsid w:val="00A93D89"/>
    <w:rsid w:val="00B16CF9"/>
    <w:rsid w:val="00BA4A50"/>
    <w:rsid w:val="00BC10BB"/>
    <w:rsid w:val="00BF3CDD"/>
    <w:rsid w:val="00C14FC2"/>
    <w:rsid w:val="00CA2C37"/>
    <w:rsid w:val="00D6275B"/>
    <w:rsid w:val="00DF51C3"/>
    <w:rsid w:val="00E13766"/>
    <w:rsid w:val="00E43401"/>
    <w:rsid w:val="00E82447"/>
    <w:rsid w:val="00F77453"/>
    <w:rsid w:val="00FE2EAE"/>
    <w:rsid w:val="00FF1F0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D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177"/>
  </w:style>
  <w:style w:type="paragraph" w:styleId="Footer">
    <w:name w:val="footer"/>
    <w:basedOn w:val="Normal"/>
    <w:link w:val="FooterChar"/>
    <w:uiPriority w:val="99"/>
    <w:unhideWhenUsed/>
    <w:rsid w:val="009B7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177"/>
  </w:style>
  <w:style w:type="character" w:styleId="Hyperlink">
    <w:name w:val="Hyperlink"/>
    <w:basedOn w:val="DefaultParagraphFont"/>
    <w:uiPriority w:val="99"/>
    <w:unhideWhenUsed/>
    <w:rsid w:val="0045216E"/>
    <w:rPr>
      <w:color w:val="0000FF" w:themeColor="hyperlink"/>
      <w:u w:val="single"/>
    </w:rPr>
  </w:style>
  <w:style w:type="paragraph" w:styleId="ListParagraph">
    <w:name w:val="List Paragraph"/>
    <w:basedOn w:val="Normal"/>
    <w:uiPriority w:val="34"/>
    <w:qFormat/>
    <w:rsid w:val="001C3CC2"/>
    <w:pPr>
      <w:ind w:left="720"/>
      <w:contextualSpacing/>
    </w:pPr>
  </w:style>
  <w:style w:type="table" w:styleId="TableGrid">
    <w:name w:val="Table Grid"/>
    <w:basedOn w:val="TableNormal"/>
    <w:uiPriority w:val="59"/>
    <w:rsid w:val="0001158E"/>
    <w:pPr>
      <w:spacing w:after="0" w:line="240" w:lineRule="auto"/>
    </w:pPr>
    <w:tblPr>
      <w:tblInd w:w="0" w:type="dxa"/>
      <w:tblBorders>
        <w:top w:val="single" w:sz="4" w:space="0" w:color="1E1E1E" w:themeColor="text1"/>
        <w:left w:val="single" w:sz="4" w:space="0" w:color="1E1E1E" w:themeColor="text1"/>
        <w:bottom w:val="single" w:sz="4" w:space="0" w:color="1E1E1E" w:themeColor="text1"/>
        <w:right w:val="single" w:sz="4" w:space="0" w:color="1E1E1E" w:themeColor="text1"/>
        <w:insideH w:val="single" w:sz="4" w:space="0" w:color="1E1E1E" w:themeColor="text1"/>
        <w:insideV w:val="single" w:sz="4" w:space="0" w:color="1E1E1E" w:themeColor="text1"/>
      </w:tblBorders>
      <w:tblCellMar>
        <w:top w:w="0" w:type="dxa"/>
        <w:left w:w="108" w:type="dxa"/>
        <w:bottom w:w="0" w:type="dxa"/>
        <w:right w:w="108" w:type="dxa"/>
      </w:tblCellMar>
    </w:tblPr>
  </w:style>
  <w:style w:type="paragraph" w:styleId="BodyText">
    <w:name w:val="Body Text"/>
    <w:basedOn w:val="Normal"/>
    <w:link w:val="BodyTextChar"/>
    <w:rsid w:val="0001158E"/>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1158E"/>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1E1E1E"/>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15</Pages>
  <Words>4057</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23</cp:revision>
  <cp:lastPrinted>2016-05-25T18:56:00Z</cp:lastPrinted>
  <dcterms:created xsi:type="dcterms:W3CDTF">2016-05-15T23:24:00Z</dcterms:created>
  <dcterms:modified xsi:type="dcterms:W3CDTF">2016-05-25T19:08:00Z</dcterms:modified>
</cp:coreProperties>
</file>